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2911" w14:textId="77777777" w:rsidR="002708F3" w:rsidRDefault="002708F3" w:rsidP="002708F3">
      <w:pPr>
        <w:widowControl w:val="0"/>
        <w:tabs>
          <w:tab w:val="left" w:pos="3544"/>
          <w:tab w:val="left" w:pos="3828"/>
          <w:tab w:val="left" w:pos="4111"/>
        </w:tabs>
        <w:spacing w:line="240" w:lineRule="auto"/>
        <w:ind w:firstLine="0"/>
        <w:rPr>
          <w:rFonts w:eastAsia="Times New Roman"/>
          <w:caps/>
          <w:sz w:val="20"/>
          <w:szCs w:val="20"/>
          <w:lang w:eastAsia="ru-RU"/>
        </w:rPr>
      </w:pPr>
      <w:bookmarkStart w:id="0" w:name="_Toc134222053"/>
      <w:bookmarkStart w:id="1" w:name="_Toc149765702"/>
      <w:r w:rsidRPr="001F4894">
        <w:rPr>
          <w:rFonts w:eastAsia="Times New Roman"/>
          <w:caps/>
          <w:sz w:val="20"/>
          <w:szCs w:val="20"/>
          <w:lang w:eastAsia="ru-RU"/>
        </w:rPr>
        <w:t>Санкт-Петербургское государственное автономное образовательное учреждение высшего образования</w:t>
      </w:r>
    </w:p>
    <w:p w14:paraId="1DF7477F"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b/>
          <w:sz w:val="24"/>
          <w:lang w:eastAsia="ru-RU"/>
        </w:rPr>
      </w:pPr>
    </w:p>
    <w:p w14:paraId="327E9034"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b/>
          <w:caps/>
          <w:sz w:val="24"/>
          <w:szCs w:val="24"/>
          <w:lang w:eastAsia="ru-RU"/>
        </w:rPr>
      </w:pPr>
      <w:r w:rsidRPr="001F4894">
        <w:rPr>
          <w:rFonts w:eastAsia="Times New Roman"/>
          <w:b/>
          <w:caps/>
          <w:sz w:val="24"/>
          <w:szCs w:val="24"/>
          <w:lang w:eastAsia="ru-RU"/>
        </w:rPr>
        <w:t>Санкт-Петербургский государственный институт психологии и социальной работы</w:t>
      </w:r>
    </w:p>
    <w:p w14:paraId="3C6EF627" w14:textId="77777777" w:rsidR="002708F3" w:rsidRPr="001F4894" w:rsidRDefault="002708F3" w:rsidP="002708F3">
      <w:pPr>
        <w:spacing w:line="240" w:lineRule="auto"/>
        <w:ind w:firstLine="0"/>
        <w:rPr>
          <w:rFonts w:eastAsia="Times New Roman"/>
          <w:b/>
          <w:caps/>
          <w:sz w:val="24"/>
          <w:szCs w:val="24"/>
          <w:lang w:eastAsia="ru-RU"/>
        </w:rPr>
      </w:pPr>
      <w:r w:rsidRPr="001F4894">
        <w:rPr>
          <w:rFonts w:eastAsia="Times New Roman"/>
          <w:b/>
          <w:caps/>
          <w:sz w:val="24"/>
          <w:szCs w:val="24"/>
          <w:lang w:eastAsia="ru-RU"/>
        </w:rPr>
        <w:t>(</w:t>
      </w:r>
      <w:proofErr w:type="spellStart"/>
      <w:r w:rsidRPr="001F4894">
        <w:rPr>
          <w:rFonts w:eastAsia="Times New Roman"/>
          <w:b/>
          <w:sz w:val="24"/>
          <w:szCs w:val="24"/>
          <w:lang w:eastAsia="ru-RU"/>
        </w:rPr>
        <w:t>СПбГИПСР</w:t>
      </w:r>
      <w:proofErr w:type="spellEnd"/>
      <w:r w:rsidRPr="001F4894">
        <w:rPr>
          <w:rFonts w:eastAsia="Times New Roman"/>
          <w:b/>
          <w:caps/>
          <w:sz w:val="24"/>
          <w:szCs w:val="24"/>
          <w:lang w:eastAsia="ru-RU"/>
        </w:rPr>
        <w:t>)</w:t>
      </w:r>
    </w:p>
    <w:p w14:paraId="07E61927"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lang w:eastAsia="ru-RU"/>
        </w:rPr>
      </w:pPr>
    </w:p>
    <w:p w14:paraId="215F9E9F"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color w:val="FF0000"/>
          <w:sz w:val="24"/>
          <w:szCs w:val="24"/>
          <w:lang w:eastAsia="ru-RU"/>
        </w:rPr>
      </w:pPr>
      <w:r w:rsidRPr="001F4894">
        <w:rPr>
          <w:rFonts w:eastAsia="Times New Roman"/>
          <w:sz w:val="24"/>
          <w:szCs w:val="24"/>
          <w:lang w:eastAsia="ru-RU"/>
        </w:rPr>
        <w:t>Факультет психолого-социальной работы</w:t>
      </w:r>
    </w:p>
    <w:p w14:paraId="6C550F1A"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sz w:val="24"/>
          <w:szCs w:val="24"/>
          <w:lang w:eastAsia="ru-RU"/>
        </w:rPr>
      </w:pPr>
    </w:p>
    <w:p w14:paraId="16315461" w14:textId="77777777" w:rsidR="002708F3" w:rsidRPr="001F4894" w:rsidRDefault="002708F3" w:rsidP="002708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firstLine="0"/>
        <w:rPr>
          <w:rFonts w:eastAsia="ヒラギノ角ゴ Pro W3"/>
          <w:b/>
          <w:caps/>
          <w:lang w:eastAsia="ru-RU"/>
        </w:rPr>
      </w:pPr>
      <w:r w:rsidRPr="001F4894">
        <w:rPr>
          <w:rFonts w:eastAsia="ヒラギノ角ゴ Pro W3"/>
          <w:b/>
          <w:caps/>
          <w:lang w:eastAsia="ru-RU"/>
        </w:rPr>
        <w:t>Выпускная квалификационная работа</w:t>
      </w:r>
    </w:p>
    <w:p w14:paraId="7D7ED17F" w14:textId="77777777" w:rsidR="002708F3" w:rsidRPr="001F4894" w:rsidRDefault="002708F3" w:rsidP="002708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firstLine="0"/>
        <w:rPr>
          <w:rFonts w:eastAsia="ヒラギノ角ゴ Pro W3"/>
          <w:b/>
          <w:caps/>
          <w:lang w:eastAsia="ru-RU"/>
        </w:rPr>
      </w:pPr>
      <w:r w:rsidRPr="001F4894">
        <w:rPr>
          <w:rFonts w:eastAsia="ヒラギノ角ゴ Pro W3"/>
          <w:b/>
          <w:caps/>
          <w:lang w:eastAsia="ru-RU"/>
        </w:rPr>
        <w:t>(</w:t>
      </w:r>
      <w:r w:rsidRPr="001F4894">
        <w:rPr>
          <w:rFonts w:eastAsia="Times New Roman"/>
          <w:b/>
          <w:lang w:eastAsia="ru-RU"/>
        </w:rPr>
        <w:t>Дипломная работа)</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5670"/>
      </w:tblGrid>
      <w:tr w:rsidR="002708F3" w:rsidRPr="001F4894" w14:paraId="1DD6E456" w14:textId="77777777" w:rsidTr="00C51EB7">
        <w:trPr>
          <w:trHeight w:val="1591"/>
        </w:trPr>
        <w:tc>
          <w:tcPr>
            <w:tcW w:w="4083" w:type="dxa"/>
            <w:vAlign w:val="center"/>
          </w:tcPr>
          <w:p w14:paraId="0537E130" w14:textId="77777777" w:rsidR="002708F3" w:rsidRPr="001F4894" w:rsidRDefault="002708F3" w:rsidP="00C51EB7">
            <w:pPr>
              <w:widowControl w:val="0"/>
              <w:spacing w:line="240" w:lineRule="auto"/>
              <w:ind w:firstLine="0"/>
              <w:jc w:val="left"/>
              <w:rPr>
                <w:rFonts w:eastAsia="Times New Roman"/>
                <w:b/>
                <w:sz w:val="24"/>
                <w:lang w:eastAsia="ru-RU"/>
              </w:rPr>
            </w:pPr>
            <w:r w:rsidRPr="001F4894">
              <w:rPr>
                <w:rFonts w:eastAsia="Times New Roman"/>
                <w:b/>
                <w:sz w:val="24"/>
                <w:lang w:eastAsia="ru-RU"/>
              </w:rPr>
              <w:t>Тема работы</w:t>
            </w:r>
          </w:p>
        </w:tc>
        <w:tc>
          <w:tcPr>
            <w:tcW w:w="5670" w:type="dxa"/>
            <w:shd w:val="clear" w:color="auto" w:fill="auto"/>
            <w:vAlign w:val="center"/>
          </w:tcPr>
          <w:p w14:paraId="4BC69F37" w14:textId="3A7C61F7" w:rsidR="002708F3" w:rsidRPr="001F4894" w:rsidRDefault="002708F3" w:rsidP="00C51EB7">
            <w:pPr>
              <w:widowControl w:val="0"/>
              <w:spacing w:line="288" w:lineRule="auto"/>
              <w:ind w:firstLine="0"/>
              <w:jc w:val="left"/>
              <w:rPr>
                <w:rFonts w:eastAsia="Times New Roman"/>
                <w:b/>
                <w:sz w:val="24"/>
                <w:lang w:eastAsia="ru-RU"/>
              </w:rPr>
            </w:pPr>
            <w:r>
              <w:rPr>
                <w:rFonts w:eastAsia="Times New Roman"/>
                <w:b/>
                <w:sz w:val="24"/>
                <w:lang w:eastAsia="ru-RU"/>
              </w:rPr>
              <w:t>Социальная работа с лицами БОМЖ</w:t>
            </w:r>
          </w:p>
        </w:tc>
      </w:tr>
      <w:tr w:rsidR="00F108D2" w:rsidRPr="001F4894" w14:paraId="3D70D268" w14:textId="77777777" w:rsidTr="00C51EB7">
        <w:trPr>
          <w:gridAfter w:val="1"/>
          <w:wAfter w:w="5670" w:type="dxa"/>
        </w:trPr>
        <w:tc>
          <w:tcPr>
            <w:tcW w:w="4083" w:type="dxa"/>
            <w:vAlign w:val="center"/>
          </w:tcPr>
          <w:p w14:paraId="58028B89" w14:textId="77777777" w:rsidR="00F108D2" w:rsidRPr="001F4894" w:rsidRDefault="00F108D2" w:rsidP="00C51EB7">
            <w:pPr>
              <w:widowControl w:val="0"/>
              <w:spacing w:line="240" w:lineRule="auto"/>
              <w:ind w:firstLine="0"/>
              <w:jc w:val="left"/>
              <w:rPr>
                <w:rFonts w:eastAsia="Times New Roman"/>
                <w:b/>
                <w:sz w:val="24"/>
                <w:lang w:eastAsia="ru-RU"/>
              </w:rPr>
            </w:pPr>
            <w:r w:rsidRPr="001F4894">
              <w:rPr>
                <w:rFonts w:eastAsia="Times New Roman"/>
                <w:b/>
                <w:sz w:val="24"/>
                <w:lang w:eastAsia="ru-RU"/>
              </w:rPr>
              <w:t>Наименование образовательной программы шифр и наименование направления подготовки (специальности)</w:t>
            </w:r>
          </w:p>
        </w:tc>
      </w:tr>
      <w:tr w:rsidR="00F108D2" w:rsidRPr="001F4894" w14:paraId="18846A31" w14:textId="77777777" w:rsidTr="00C51EB7">
        <w:trPr>
          <w:gridAfter w:val="1"/>
          <w:wAfter w:w="5670" w:type="dxa"/>
        </w:trPr>
        <w:tc>
          <w:tcPr>
            <w:tcW w:w="4083" w:type="dxa"/>
            <w:vAlign w:val="center"/>
          </w:tcPr>
          <w:p w14:paraId="2C44C443" w14:textId="77777777" w:rsidR="00F108D2" w:rsidRPr="001F4894" w:rsidRDefault="00F108D2" w:rsidP="00C51EB7">
            <w:pPr>
              <w:widowControl w:val="0"/>
              <w:spacing w:line="240" w:lineRule="auto"/>
              <w:ind w:firstLine="0"/>
              <w:jc w:val="left"/>
              <w:rPr>
                <w:rFonts w:eastAsia="Times New Roman"/>
                <w:b/>
                <w:sz w:val="24"/>
                <w:lang w:eastAsia="ru-RU"/>
              </w:rPr>
            </w:pPr>
            <w:r w:rsidRPr="001F4894">
              <w:rPr>
                <w:rFonts w:eastAsia="Times New Roman"/>
                <w:b/>
                <w:sz w:val="24"/>
                <w:lang w:eastAsia="ru-RU"/>
              </w:rPr>
              <w:t>Код учебной группы</w:t>
            </w:r>
          </w:p>
        </w:tc>
      </w:tr>
      <w:tr w:rsidR="00F108D2" w:rsidRPr="001F4894" w14:paraId="0317ADEC" w14:textId="77777777" w:rsidTr="00C51EB7">
        <w:trPr>
          <w:gridAfter w:val="1"/>
          <w:wAfter w:w="5670" w:type="dxa"/>
          <w:trHeight w:val="70"/>
        </w:trPr>
        <w:tc>
          <w:tcPr>
            <w:tcW w:w="4083" w:type="dxa"/>
            <w:vAlign w:val="center"/>
          </w:tcPr>
          <w:p w14:paraId="2AEA9080" w14:textId="77777777" w:rsidR="00F108D2" w:rsidRPr="001F4894" w:rsidRDefault="00F108D2" w:rsidP="00C51EB7">
            <w:pPr>
              <w:widowControl w:val="0"/>
              <w:spacing w:line="240" w:lineRule="auto"/>
              <w:ind w:firstLine="0"/>
              <w:jc w:val="left"/>
              <w:rPr>
                <w:rFonts w:eastAsia="Times New Roman"/>
                <w:b/>
                <w:sz w:val="24"/>
                <w:lang w:eastAsia="ru-RU"/>
              </w:rPr>
            </w:pPr>
            <w:r w:rsidRPr="001F4894">
              <w:rPr>
                <w:rFonts w:eastAsia="Times New Roman"/>
                <w:b/>
                <w:sz w:val="24"/>
                <w:lang w:eastAsia="ru-RU"/>
              </w:rPr>
              <w:t>ФИО обучающегося</w:t>
            </w:r>
          </w:p>
        </w:tc>
      </w:tr>
      <w:tr w:rsidR="00F108D2" w:rsidRPr="001F4894" w14:paraId="0EB037B8" w14:textId="77777777" w:rsidTr="00C51EB7">
        <w:trPr>
          <w:gridAfter w:val="1"/>
          <w:wAfter w:w="5670" w:type="dxa"/>
          <w:trHeight w:val="324"/>
        </w:trPr>
        <w:tc>
          <w:tcPr>
            <w:tcW w:w="4083" w:type="dxa"/>
            <w:vAlign w:val="center"/>
          </w:tcPr>
          <w:p w14:paraId="3E77EEB5" w14:textId="77777777" w:rsidR="00F108D2" w:rsidRPr="001F4894" w:rsidRDefault="00F108D2" w:rsidP="00C51EB7">
            <w:pPr>
              <w:widowControl w:val="0"/>
              <w:spacing w:line="240" w:lineRule="auto"/>
              <w:ind w:firstLine="0"/>
              <w:jc w:val="left"/>
              <w:rPr>
                <w:rFonts w:eastAsia="Times New Roman"/>
                <w:b/>
                <w:sz w:val="24"/>
                <w:lang w:eastAsia="ru-RU"/>
              </w:rPr>
            </w:pPr>
            <w:r w:rsidRPr="001F4894">
              <w:rPr>
                <w:rFonts w:eastAsia="Times New Roman"/>
                <w:b/>
                <w:sz w:val="24"/>
                <w:lang w:eastAsia="ru-RU"/>
              </w:rPr>
              <w:t>Подпись обучающегося</w:t>
            </w:r>
          </w:p>
        </w:tc>
      </w:tr>
      <w:tr w:rsidR="00F108D2" w:rsidRPr="001F4894" w14:paraId="35A21712" w14:textId="77777777" w:rsidTr="00C51EB7">
        <w:trPr>
          <w:gridAfter w:val="1"/>
          <w:wAfter w:w="5670" w:type="dxa"/>
        </w:trPr>
        <w:tc>
          <w:tcPr>
            <w:tcW w:w="4083" w:type="dxa"/>
            <w:vAlign w:val="center"/>
          </w:tcPr>
          <w:p w14:paraId="1956431F" w14:textId="77777777" w:rsidR="00F108D2" w:rsidRPr="001F4894" w:rsidRDefault="00F108D2" w:rsidP="00C51EB7">
            <w:pPr>
              <w:widowControl w:val="0"/>
              <w:spacing w:line="240" w:lineRule="auto"/>
              <w:ind w:firstLine="0"/>
              <w:jc w:val="left"/>
              <w:rPr>
                <w:rFonts w:eastAsia="Times New Roman"/>
                <w:b/>
                <w:sz w:val="24"/>
                <w:lang w:eastAsia="ru-RU"/>
              </w:rPr>
            </w:pPr>
            <w:r w:rsidRPr="001F4894">
              <w:rPr>
                <w:rFonts w:eastAsia="Times New Roman"/>
                <w:b/>
                <w:sz w:val="24"/>
                <w:lang w:eastAsia="ru-RU"/>
              </w:rPr>
              <w:t>ФИО руководителя, должность, ученая степень, ученое звание</w:t>
            </w:r>
          </w:p>
        </w:tc>
      </w:tr>
      <w:tr w:rsidR="002708F3" w:rsidRPr="001F4894" w14:paraId="0BDE0CF7" w14:textId="77777777" w:rsidTr="00C51EB7">
        <w:trPr>
          <w:trHeight w:val="455"/>
        </w:trPr>
        <w:tc>
          <w:tcPr>
            <w:tcW w:w="4083" w:type="dxa"/>
            <w:vAlign w:val="center"/>
          </w:tcPr>
          <w:p w14:paraId="265BD180" w14:textId="77777777" w:rsidR="002708F3" w:rsidRPr="001F4894" w:rsidRDefault="002708F3" w:rsidP="00C51EB7">
            <w:pPr>
              <w:widowControl w:val="0"/>
              <w:spacing w:line="240" w:lineRule="auto"/>
              <w:ind w:firstLine="0"/>
              <w:jc w:val="left"/>
              <w:rPr>
                <w:rFonts w:eastAsia="Times New Roman"/>
                <w:b/>
                <w:spacing w:val="-10"/>
                <w:sz w:val="24"/>
                <w:lang w:eastAsia="ru-RU"/>
              </w:rPr>
            </w:pPr>
            <w:r w:rsidRPr="001F4894">
              <w:rPr>
                <w:rFonts w:eastAsia="Times New Roman"/>
                <w:b/>
                <w:spacing w:val="-10"/>
                <w:sz w:val="24"/>
                <w:lang w:eastAsia="ru-RU"/>
              </w:rPr>
              <w:t>Подпись руководителя</w:t>
            </w:r>
          </w:p>
        </w:tc>
        <w:tc>
          <w:tcPr>
            <w:tcW w:w="5670" w:type="dxa"/>
            <w:shd w:val="clear" w:color="auto" w:fill="auto"/>
            <w:vAlign w:val="center"/>
          </w:tcPr>
          <w:p w14:paraId="2B80EBAD" w14:textId="77777777" w:rsidR="002708F3" w:rsidRPr="001F4894" w:rsidRDefault="002708F3" w:rsidP="00C51EB7">
            <w:pPr>
              <w:widowControl w:val="0"/>
              <w:ind w:firstLine="0"/>
              <w:jc w:val="left"/>
              <w:rPr>
                <w:rFonts w:eastAsia="Times New Roman"/>
                <w:b/>
                <w:sz w:val="24"/>
                <w:lang w:eastAsia="ru-RU"/>
              </w:rPr>
            </w:pPr>
          </w:p>
        </w:tc>
      </w:tr>
    </w:tbl>
    <w:p w14:paraId="60A40D49" w14:textId="77777777" w:rsidR="002708F3" w:rsidRPr="001F4894" w:rsidRDefault="002708F3" w:rsidP="002708F3">
      <w:pPr>
        <w:widowControl w:val="0"/>
        <w:tabs>
          <w:tab w:val="left" w:pos="3544"/>
          <w:tab w:val="left" w:pos="3828"/>
          <w:tab w:val="left" w:pos="4111"/>
        </w:tabs>
        <w:spacing w:before="240" w:after="120" w:line="240" w:lineRule="auto"/>
        <w:ind w:firstLine="0"/>
        <w:jc w:val="left"/>
        <w:rPr>
          <w:rFonts w:eastAsia="Times New Roman"/>
          <w:sz w:val="24"/>
          <w:lang w:eastAsia="ru-RU"/>
        </w:rPr>
      </w:pPr>
    </w:p>
    <w:p w14:paraId="109E9425" w14:textId="77777777" w:rsidR="002708F3" w:rsidRPr="001F4894" w:rsidRDefault="002708F3" w:rsidP="002708F3">
      <w:pPr>
        <w:widowControl w:val="0"/>
        <w:tabs>
          <w:tab w:val="left" w:pos="3544"/>
          <w:tab w:val="left" w:pos="3828"/>
          <w:tab w:val="left" w:pos="4111"/>
        </w:tabs>
        <w:spacing w:before="240" w:after="120" w:line="240" w:lineRule="auto"/>
        <w:ind w:firstLine="0"/>
        <w:jc w:val="left"/>
        <w:rPr>
          <w:rFonts w:eastAsia="Times New Roman"/>
          <w:sz w:val="24"/>
          <w:lang w:eastAsia="ru-RU"/>
        </w:rPr>
      </w:pPr>
      <w:r w:rsidRPr="001F4894">
        <w:rPr>
          <w:rFonts w:eastAsia="Times New Roman"/>
          <w:sz w:val="24"/>
          <w:lang w:eastAsia="ru-RU"/>
        </w:rPr>
        <w:t xml:space="preserve">Результаты </w:t>
      </w:r>
      <w:proofErr w:type="spellStart"/>
      <w:r w:rsidRPr="001F4894">
        <w:rPr>
          <w:rFonts w:eastAsia="Times New Roman"/>
          <w:sz w:val="24"/>
          <w:lang w:eastAsia="ru-RU"/>
        </w:rPr>
        <w:t>нормоконтроля</w:t>
      </w:r>
      <w:proofErr w:type="spellEnd"/>
      <w:r w:rsidRPr="001F4894">
        <w:rPr>
          <w:rFonts w:eastAsia="Times New Roman"/>
          <w:sz w:val="24"/>
          <w:lang w:eastAsia="ru-RU"/>
        </w:rPr>
        <w:t>:</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216"/>
      </w:tblGrid>
      <w:tr w:rsidR="002708F3" w:rsidRPr="001F4894" w14:paraId="777FD9D0" w14:textId="77777777" w:rsidTr="00C51EB7">
        <w:tc>
          <w:tcPr>
            <w:tcW w:w="4537" w:type="dxa"/>
            <w:shd w:val="clear" w:color="auto" w:fill="auto"/>
            <w:vAlign w:val="center"/>
          </w:tcPr>
          <w:p w14:paraId="2EA61520"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1F4894">
              <w:rPr>
                <w:rFonts w:eastAsia="Times New Roman"/>
                <w:b/>
                <w:spacing w:val="-10"/>
                <w:sz w:val="24"/>
                <w:lang w:eastAsia="ru-RU"/>
              </w:rPr>
              <w:t>Объем заимствования</w:t>
            </w:r>
          </w:p>
        </w:tc>
        <w:tc>
          <w:tcPr>
            <w:tcW w:w="5216" w:type="dxa"/>
            <w:shd w:val="clear" w:color="auto" w:fill="auto"/>
          </w:tcPr>
          <w:p w14:paraId="3485439E" w14:textId="77777777" w:rsidR="002708F3" w:rsidRPr="001F4894" w:rsidRDefault="002708F3" w:rsidP="00C51EB7">
            <w:pPr>
              <w:widowControl w:val="0"/>
              <w:tabs>
                <w:tab w:val="left" w:pos="3544"/>
                <w:tab w:val="left" w:pos="3828"/>
                <w:tab w:val="left" w:pos="4111"/>
              </w:tabs>
              <w:ind w:firstLine="0"/>
              <w:jc w:val="left"/>
              <w:rPr>
                <w:rFonts w:eastAsia="Times New Roman"/>
                <w:sz w:val="24"/>
                <w:szCs w:val="24"/>
                <w:lang w:eastAsia="ru-RU"/>
              </w:rPr>
            </w:pPr>
          </w:p>
        </w:tc>
      </w:tr>
      <w:tr w:rsidR="002708F3" w:rsidRPr="001F4894" w14:paraId="56FF9EC6" w14:textId="77777777" w:rsidTr="00C51EB7">
        <w:tc>
          <w:tcPr>
            <w:tcW w:w="4537" w:type="dxa"/>
            <w:shd w:val="clear" w:color="auto" w:fill="auto"/>
            <w:vAlign w:val="center"/>
          </w:tcPr>
          <w:p w14:paraId="7ED40375"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1F4894">
              <w:rPr>
                <w:rFonts w:eastAsia="Times New Roman"/>
                <w:b/>
                <w:spacing w:val="-10"/>
                <w:sz w:val="24"/>
                <w:lang w:eastAsia="ru-RU"/>
              </w:rPr>
              <w:t>Соответствие требованиям к содержанию, объему и структуре ВКР</w:t>
            </w:r>
          </w:p>
        </w:tc>
        <w:tc>
          <w:tcPr>
            <w:tcW w:w="5216" w:type="dxa"/>
            <w:shd w:val="clear" w:color="auto" w:fill="auto"/>
          </w:tcPr>
          <w:p w14:paraId="2695AC4C"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i/>
                <w:sz w:val="24"/>
                <w:szCs w:val="24"/>
                <w:lang w:eastAsia="ru-RU"/>
              </w:rPr>
            </w:pPr>
          </w:p>
        </w:tc>
      </w:tr>
      <w:tr w:rsidR="002708F3" w:rsidRPr="001F4894" w14:paraId="79B72AA8" w14:textId="77777777" w:rsidTr="00C51EB7">
        <w:trPr>
          <w:trHeight w:val="479"/>
        </w:trPr>
        <w:tc>
          <w:tcPr>
            <w:tcW w:w="4537" w:type="dxa"/>
            <w:shd w:val="clear" w:color="auto" w:fill="auto"/>
            <w:vAlign w:val="center"/>
          </w:tcPr>
          <w:p w14:paraId="277AF07E"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1F4894">
              <w:rPr>
                <w:rFonts w:eastAsia="Times New Roman"/>
                <w:b/>
                <w:spacing w:val="-10"/>
                <w:sz w:val="24"/>
                <w:lang w:eastAsia="ru-RU"/>
              </w:rPr>
              <w:t>Подпись/ФИО работника</w:t>
            </w:r>
          </w:p>
        </w:tc>
        <w:tc>
          <w:tcPr>
            <w:tcW w:w="5216" w:type="dxa"/>
            <w:shd w:val="clear" w:color="auto" w:fill="auto"/>
          </w:tcPr>
          <w:p w14:paraId="3268CE18"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sz w:val="24"/>
                <w:szCs w:val="24"/>
                <w:lang w:eastAsia="ru-RU"/>
              </w:rPr>
            </w:pPr>
          </w:p>
        </w:tc>
      </w:tr>
    </w:tbl>
    <w:p w14:paraId="02EC7B3A" w14:textId="77777777" w:rsidR="002708F3" w:rsidRPr="001F4894" w:rsidRDefault="002708F3" w:rsidP="002708F3">
      <w:pPr>
        <w:widowControl w:val="0"/>
        <w:tabs>
          <w:tab w:val="left" w:pos="3544"/>
          <w:tab w:val="left" w:pos="3828"/>
          <w:tab w:val="left" w:pos="4111"/>
        </w:tabs>
        <w:spacing w:after="120" w:line="240" w:lineRule="auto"/>
        <w:ind w:firstLine="0"/>
        <w:jc w:val="left"/>
        <w:rPr>
          <w:rFonts w:eastAsia="Times New Roman"/>
          <w:sz w:val="24"/>
          <w:lang w:eastAsia="ru-RU"/>
        </w:rPr>
      </w:pPr>
    </w:p>
    <w:p w14:paraId="45400DDA" w14:textId="77777777" w:rsidR="002708F3" w:rsidRPr="001F4894" w:rsidRDefault="002708F3" w:rsidP="002708F3">
      <w:pPr>
        <w:widowControl w:val="0"/>
        <w:tabs>
          <w:tab w:val="left" w:pos="3544"/>
          <w:tab w:val="left" w:pos="3828"/>
          <w:tab w:val="left" w:pos="4111"/>
        </w:tabs>
        <w:spacing w:after="120" w:line="240" w:lineRule="auto"/>
        <w:ind w:firstLine="0"/>
        <w:jc w:val="left"/>
        <w:rPr>
          <w:rFonts w:eastAsia="Times New Roman"/>
          <w:sz w:val="24"/>
          <w:lang w:eastAsia="ru-RU"/>
        </w:rPr>
      </w:pPr>
      <w:r w:rsidRPr="001F4894">
        <w:rPr>
          <w:rFonts w:eastAsia="Times New Roman"/>
          <w:sz w:val="24"/>
          <w:lang w:eastAsia="ru-RU"/>
        </w:rPr>
        <w:t>Результаты аттестации:</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492"/>
      </w:tblGrid>
      <w:tr w:rsidR="002708F3" w:rsidRPr="001F4894" w14:paraId="74E1A638" w14:textId="77777777" w:rsidTr="00C51EB7">
        <w:tc>
          <w:tcPr>
            <w:tcW w:w="3261" w:type="dxa"/>
            <w:shd w:val="clear" w:color="auto" w:fill="auto"/>
            <w:vAlign w:val="center"/>
          </w:tcPr>
          <w:p w14:paraId="45603D5D" w14:textId="77777777" w:rsidR="002708F3" w:rsidRPr="001F4894" w:rsidRDefault="002708F3" w:rsidP="00C51EB7">
            <w:pPr>
              <w:widowControl w:val="0"/>
              <w:tabs>
                <w:tab w:val="left" w:pos="3544"/>
                <w:tab w:val="left" w:pos="3828"/>
                <w:tab w:val="left" w:pos="4111"/>
              </w:tabs>
              <w:ind w:firstLine="0"/>
              <w:jc w:val="left"/>
              <w:rPr>
                <w:rFonts w:eastAsia="Times New Roman"/>
                <w:b/>
                <w:spacing w:val="-10"/>
                <w:sz w:val="24"/>
                <w:lang w:eastAsia="ru-RU"/>
              </w:rPr>
            </w:pPr>
            <w:r w:rsidRPr="001F4894">
              <w:rPr>
                <w:rFonts w:eastAsia="Times New Roman"/>
                <w:b/>
                <w:spacing w:val="-10"/>
                <w:sz w:val="24"/>
                <w:lang w:eastAsia="ru-RU"/>
              </w:rPr>
              <w:t>Дата аттестации</w:t>
            </w:r>
          </w:p>
        </w:tc>
        <w:tc>
          <w:tcPr>
            <w:tcW w:w="6492" w:type="dxa"/>
            <w:shd w:val="clear" w:color="auto" w:fill="auto"/>
          </w:tcPr>
          <w:p w14:paraId="181EE91C" w14:textId="77777777" w:rsidR="002708F3" w:rsidRPr="001F4894" w:rsidRDefault="002708F3" w:rsidP="00C51EB7">
            <w:pPr>
              <w:widowControl w:val="0"/>
              <w:tabs>
                <w:tab w:val="left" w:pos="3544"/>
                <w:tab w:val="left" w:pos="3828"/>
                <w:tab w:val="left" w:pos="4111"/>
              </w:tabs>
              <w:ind w:firstLine="0"/>
              <w:jc w:val="left"/>
              <w:rPr>
                <w:rFonts w:eastAsia="Times New Roman"/>
                <w:sz w:val="24"/>
                <w:szCs w:val="24"/>
                <w:lang w:eastAsia="ru-RU"/>
              </w:rPr>
            </w:pPr>
          </w:p>
        </w:tc>
      </w:tr>
    </w:tbl>
    <w:p w14:paraId="0FB2A463" w14:textId="77777777" w:rsidR="002708F3" w:rsidRPr="001F4894" w:rsidRDefault="002708F3" w:rsidP="002708F3">
      <w:pPr>
        <w:widowControl w:val="0"/>
        <w:spacing w:line="240" w:lineRule="auto"/>
        <w:ind w:firstLine="0"/>
        <w:jc w:val="left"/>
        <w:rPr>
          <w:rFonts w:eastAsia="Times New Roman"/>
          <w:sz w:val="20"/>
          <w:szCs w:val="20"/>
          <w:lang w:eastAsia="ru-RU"/>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492"/>
      </w:tblGrid>
      <w:tr w:rsidR="002708F3" w:rsidRPr="001F4894" w14:paraId="66C1B5CA" w14:textId="77777777" w:rsidTr="00C51EB7">
        <w:tc>
          <w:tcPr>
            <w:tcW w:w="3261" w:type="dxa"/>
            <w:shd w:val="clear" w:color="auto" w:fill="auto"/>
            <w:vAlign w:val="center"/>
          </w:tcPr>
          <w:p w14:paraId="53592F1F"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1F4894">
              <w:rPr>
                <w:rFonts w:eastAsia="Times New Roman"/>
                <w:b/>
                <w:spacing w:val="-10"/>
                <w:sz w:val="24"/>
                <w:lang w:eastAsia="ru-RU"/>
              </w:rPr>
              <w:t>Оценка</w:t>
            </w:r>
          </w:p>
        </w:tc>
        <w:tc>
          <w:tcPr>
            <w:tcW w:w="6492" w:type="dxa"/>
            <w:shd w:val="clear" w:color="auto" w:fill="auto"/>
          </w:tcPr>
          <w:p w14:paraId="1F71AB34" w14:textId="77777777" w:rsidR="002708F3" w:rsidRPr="001F4894" w:rsidRDefault="002708F3" w:rsidP="00C51EB7">
            <w:pPr>
              <w:widowControl w:val="0"/>
              <w:tabs>
                <w:tab w:val="left" w:pos="3544"/>
                <w:tab w:val="left" w:pos="3828"/>
                <w:tab w:val="left" w:pos="4111"/>
              </w:tabs>
              <w:ind w:firstLine="0"/>
              <w:jc w:val="left"/>
              <w:rPr>
                <w:rFonts w:eastAsia="Times New Roman"/>
                <w:sz w:val="24"/>
                <w:szCs w:val="24"/>
                <w:lang w:eastAsia="ru-RU"/>
              </w:rPr>
            </w:pPr>
          </w:p>
        </w:tc>
      </w:tr>
      <w:tr w:rsidR="002708F3" w:rsidRPr="001F4894" w14:paraId="0648DCBD" w14:textId="77777777" w:rsidTr="00C51EB7">
        <w:tc>
          <w:tcPr>
            <w:tcW w:w="3261" w:type="dxa"/>
            <w:shd w:val="clear" w:color="auto" w:fill="auto"/>
            <w:vAlign w:val="center"/>
          </w:tcPr>
          <w:p w14:paraId="306806A9"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1F4894">
              <w:rPr>
                <w:rFonts w:eastAsia="Times New Roman"/>
                <w:b/>
                <w:spacing w:val="-10"/>
                <w:sz w:val="24"/>
                <w:lang w:eastAsia="ru-RU"/>
              </w:rPr>
              <w:t>Подпись/</w:t>
            </w:r>
          </w:p>
          <w:p w14:paraId="21D45A09"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1F4894">
              <w:rPr>
                <w:rFonts w:eastAsia="Times New Roman"/>
                <w:b/>
                <w:spacing w:val="-10"/>
                <w:sz w:val="24"/>
                <w:lang w:eastAsia="ru-RU"/>
              </w:rPr>
              <w:t>ФИО секретаря ГЭК</w:t>
            </w:r>
          </w:p>
        </w:tc>
        <w:tc>
          <w:tcPr>
            <w:tcW w:w="6492" w:type="dxa"/>
            <w:shd w:val="clear" w:color="auto" w:fill="auto"/>
          </w:tcPr>
          <w:p w14:paraId="6A8EE089" w14:textId="77777777" w:rsidR="002708F3" w:rsidRPr="001F4894" w:rsidRDefault="002708F3" w:rsidP="00C51EB7">
            <w:pPr>
              <w:widowControl w:val="0"/>
              <w:tabs>
                <w:tab w:val="left" w:pos="3544"/>
                <w:tab w:val="left" w:pos="3828"/>
                <w:tab w:val="left" w:pos="4111"/>
              </w:tabs>
              <w:spacing w:line="240" w:lineRule="auto"/>
              <w:ind w:firstLine="0"/>
              <w:jc w:val="left"/>
              <w:rPr>
                <w:rFonts w:eastAsia="Times New Roman"/>
                <w:sz w:val="24"/>
                <w:szCs w:val="24"/>
                <w:lang w:eastAsia="ru-RU"/>
              </w:rPr>
            </w:pPr>
          </w:p>
        </w:tc>
      </w:tr>
    </w:tbl>
    <w:p w14:paraId="3448E087"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b/>
          <w:sz w:val="24"/>
          <w:lang w:eastAsia="ru-RU"/>
        </w:rPr>
      </w:pPr>
    </w:p>
    <w:p w14:paraId="6ADA78C7" w14:textId="77777777" w:rsidR="002708F3" w:rsidRPr="001F4894" w:rsidRDefault="002708F3" w:rsidP="002708F3">
      <w:pPr>
        <w:widowControl w:val="0"/>
        <w:tabs>
          <w:tab w:val="left" w:pos="3544"/>
          <w:tab w:val="left" w:pos="3828"/>
          <w:tab w:val="left" w:pos="4111"/>
        </w:tabs>
        <w:spacing w:line="240" w:lineRule="auto"/>
        <w:ind w:firstLine="0"/>
        <w:rPr>
          <w:rFonts w:eastAsia="Times New Roman"/>
          <w:b/>
          <w:sz w:val="24"/>
          <w:lang w:eastAsia="ru-RU"/>
        </w:rPr>
      </w:pPr>
      <w:r w:rsidRPr="001F4894">
        <w:rPr>
          <w:rFonts w:eastAsia="Times New Roman"/>
          <w:b/>
          <w:sz w:val="24"/>
          <w:lang w:eastAsia="ru-RU"/>
        </w:rPr>
        <w:t xml:space="preserve">Санкт-Петербург </w:t>
      </w:r>
    </w:p>
    <w:p w14:paraId="5A584D0C" w14:textId="77777777" w:rsidR="002708F3" w:rsidRPr="009C00CE" w:rsidRDefault="002708F3" w:rsidP="002708F3">
      <w:pPr>
        <w:numPr>
          <w:ilvl w:val="0"/>
          <w:numId w:val="25"/>
        </w:numPr>
        <w:spacing w:line="240" w:lineRule="auto"/>
        <w:contextualSpacing/>
        <w:rPr>
          <w:rFonts w:eastAsia="Times New Roman"/>
          <w:b/>
          <w:sz w:val="24"/>
          <w:lang w:eastAsia="ru-RU"/>
        </w:rPr>
      </w:pPr>
      <w:r w:rsidRPr="001F4894">
        <w:rPr>
          <w:rFonts w:eastAsia="Times New Roman"/>
          <w:b/>
          <w:sz w:val="24"/>
          <w:lang w:eastAsia="ru-RU"/>
        </w:rPr>
        <w:t xml:space="preserve"> г.</w:t>
      </w:r>
    </w:p>
    <w:p w14:paraId="784B21F8" w14:textId="547C3F8F" w:rsidR="002708F3" w:rsidRDefault="002708F3">
      <w:pPr>
        <w:spacing w:after="160" w:line="259" w:lineRule="auto"/>
        <w:ind w:firstLine="0"/>
        <w:jc w:val="left"/>
        <w:rPr>
          <w:rFonts w:eastAsiaTheme="majorEastAsia"/>
          <w:b/>
          <w:bCs/>
        </w:rPr>
      </w:pPr>
      <w:r>
        <w:br w:type="page"/>
      </w:r>
    </w:p>
    <w:sdt>
      <w:sdtPr>
        <w:rPr>
          <w:rFonts w:ascii="Times New Roman" w:eastAsiaTheme="minorHAnsi" w:hAnsi="Times New Roman" w:cs="Times New Roman"/>
          <w:color w:val="auto"/>
          <w:sz w:val="28"/>
          <w:szCs w:val="28"/>
          <w:lang w:eastAsia="en-US"/>
        </w:rPr>
        <w:id w:val="-443620266"/>
        <w:docPartObj>
          <w:docPartGallery w:val="Table of Contents"/>
          <w:docPartUnique/>
        </w:docPartObj>
      </w:sdtPr>
      <w:sdtEndPr>
        <w:rPr>
          <w:b/>
          <w:bCs/>
        </w:rPr>
      </w:sdtEndPr>
      <w:sdtContent>
        <w:p w14:paraId="216CBE23" w14:textId="0439B1CB" w:rsidR="002708F3" w:rsidRPr="002708F3" w:rsidRDefault="002708F3" w:rsidP="002708F3">
          <w:pPr>
            <w:pStyle w:val="a4"/>
            <w:jc w:val="center"/>
            <w:rPr>
              <w:rFonts w:ascii="Times New Roman" w:hAnsi="Times New Roman" w:cs="Times New Roman"/>
              <w:b/>
              <w:bCs/>
              <w:color w:val="auto"/>
              <w:sz w:val="28"/>
              <w:szCs w:val="28"/>
            </w:rPr>
          </w:pPr>
          <w:r w:rsidRPr="002708F3">
            <w:rPr>
              <w:rFonts w:ascii="Times New Roman" w:hAnsi="Times New Roman" w:cs="Times New Roman"/>
              <w:b/>
              <w:bCs/>
              <w:color w:val="auto"/>
              <w:sz w:val="28"/>
              <w:szCs w:val="28"/>
            </w:rPr>
            <w:t>Содержание</w:t>
          </w:r>
        </w:p>
        <w:p w14:paraId="78C72EFD" w14:textId="0223C054" w:rsidR="002708F3" w:rsidRDefault="002708F3" w:rsidP="002708F3">
          <w:pPr>
            <w:pStyle w:val="11"/>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r>
            <w:fldChar w:fldCharType="begin"/>
          </w:r>
          <w:r>
            <w:instrText xml:space="preserve"> TOC \o "1-3" \h \z \u </w:instrText>
          </w:r>
          <w:r>
            <w:fldChar w:fldCharType="separate"/>
          </w:r>
          <w:hyperlink w:anchor="_Toc151598613" w:history="1">
            <w:r w:rsidRPr="006A590F">
              <w:rPr>
                <w:rStyle w:val="a5"/>
                <w:noProof/>
              </w:rPr>
              <w:t>ВВЕДЕНИЕ</w:t>
            </w:r>
            <w:r>
              <w:rPr>
                <w:noProof/>
                <w:webHidden/>
              </w:rPr>
              <w:tab/>
            </w:r>
            <w:r>
              <w:rPr>
                <w:noProof/>
                <w:webHidden/>
              </w:rPr>
              <w:fldChar w:fldCharType="begin"/>
            </w:r>
            <w:r>
              <w:rPr>
                <w:noProof/>
                <w:webHidden/>
              </w:rPr>
              <w:instrText xml:space="preserve"> PAGEREF _Toc151598613 \h </w:instrText>
            </w:r>
            <w:r>
              <w:rPr>
                <w:noProof/>
                <w:webHidden/>
              </w:rPr>
            </w:r>
            <w:r>
              <w:rPr>
                <w:noProof/>
                <w:webHidden/>
              </w:rPr>
              <w:fldChar w:fldCharType="separate"/>
            </w:r>
            <w:r>
              <w:rPr>
                <w:noProof/>
                <w:webHidden/>
              </w:rPr>
              <w:t>4</w:t>
            </w:r>
            <w:r>
              <w:rPr>
                <w:noProof/>
                <w:webHidden/>
              </w:rPr>
              <w:fldChar w:fldCharType="end"/>
            </w:r>
          </w:hyperlink>
        </w:p>
        <w:p w14:paraId="0C628CDC" w14:textId="1F9F357F" w:rsidR="002708F3" w:rsidRDefault="00000000" w:rsidP="002708F3">
          <w:pPr>
            <w:pStyle w:val="11"/>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598614" w:history="1">
            <w:r w:rsidR="002708F3" w:rsidRPr="006A590F">
              <w:rPr>
                <w:rStyle w:val="a5"/>
                <w:noProof/>
              </w:rPr>
              <w:t>ГЛАВА 1. ТЕОРЕТИЧЕСКИЕ ОСНОВЫ СОЦИАЛЬНОЙ РАБОТЫ С ЛИЦАМИ БОМЖ</w:t>
            </w:r>
            <w:r w:rsidR="002708F3">
              <w:rPr>
                <w:noProof/>
                <w:webHidden/>
              </w:rPr>
              <w:tab/>
            </w:r>
            <w:r w:rsidR="002708F3">
              <w:rPr>
                <w:noProof/>
                <w:webHidden/>
              </w:rPr>
              <w:fldChar w:fldCharType="begin"/>
            </w:r>
            <w:r w:rsidR="002708F3">
              <w:rPr>
                <w:noProof/>
                <w:webHidden/>
              </w:rPr>
              <w:instrText xml:space="preserve"> PAGEREF _Toc151598614 \h </w:instrText>
            </w:r>
            <w:r w:rsidR="002708F3">
              <w:rPr>
                <w:noProof/>
                <w:webHidden/>
              </w:rPr>
            </w:r>
            <w:r w:rsidR="002708F3">
              <w:rPr>
                <w:noProof/>
                <w:webHidden/>
              </w:rPr>
              <w:fldChar w:fldCharType="separate"/>
            </w:r>
            <w:r w:rsidR="002708F3">
              <w:rPr>
                <w:noProof/>
                <w:webHidden/>
              </w:rPr>
              <w:t>6</w:t>
            </w:r>
            <w:r w:rsidR="002708F3">
              <w:rPr>
                <w:noProof/>
                <w:webHidden/>
              </w:rPr>
              <w:fldChar w:fldCharType="end"/>
            </w:r>
          </w:hyperlink>
        </w:p>
        <w:p w14:paraId="3BC28B98" w14:textId="36556B49" w:rsidR="002708F3" w:rsidRDefault="00000000" w:rsidP="002708F3">
          <w:pPr>
            <w:pStyle w:val="21"/>
            <w:tabs>
              <w:tab w:val="left" w:pos="1760"/>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598615" w:history="1">
            <w:r w:rsidR="002708F3" w:rsidRPr="006A590F">
              <w:rPr>
                <w:rStyle w:val="a5"/>
                <w:noProof/>
              </w:rPr>
              <w:t>1.1.</w:t>
            </w:r>
            <w:r w:rsidR="002708F3">
              <w:rPr>
                <w:rFonts w:asciiTheme="minorHAnsi" w:eastAsiaTheme="minorEastAsia" w:hAnsiTheme="minorHAnsi" w:cstheme="minorBidi"/>
                <w:noProof/>
                <w:kern w:val="2"/>
                <w:sz w:val="22"/>
                <w:szCs w:val="22"/>
                <w:lang w:eastAsia="ru-RU"/>
                <w14:ligatures w14:val="standardContextual"/>
              </w:rPr>
              <w:tab/>
            </w:r>
            <w:r w:rsidR="002708F3" w:rsidRPr="006A590F">
              <w:rPr>
                <w:rStyle w:val="a5"/>
                <w:noProof/>
              </w:rPr>
              <w:t>Лица БОМЖ как объект социальной работы</w:t>
            </w:r>
            <w:r w:rsidR="002708F3">
              <w:rPr>
                <w:noProof/>
                <w:webHidden/>
              </w:rPr>
              <w:tab/>
            </w:r>
            <w:r w:rsidR="002708F3">
              <w:rPr>
                <w:noProof/>
                <w:webHidden/>
              </w:rPr>
              <w:fldChar w:fldCharType="begin"/>
            </w:r>
            <w:r w:rsidR="002708F3">
              <w:rPr>
                <w:noProof/>
                <w:webHidden/>
              </w:rPr>
              <w:instrText xml:space="preserve"> PAGEREF _Toc151598615 \h </w:instrText>
            </w:r>
            <w:r w:rsidR="002708F3">
              <w:rPr>
                <w:noProof/>
                <w:webHidden/>
              </w:rPr>
            </w:r>
            <w:r w:rsidR="002708F3">
              <w:rPr>
                <w:noProof/>
                <w:webHidden/>
              </w:rPr>
              <w:fldChar w:fldCharType="separate"/>
            </w:r>
            <w:r w:rsidR="002708F3">
              <w:rPr>
                <w:noProof/>
                <w:webHidden/>
              </w:rPr>
              <w:t>6</w:t>
            </w:r>
            <w:r w:rsidR="002708F3">
              <w:rPr>
                <w:noProof/>
                <w:webHidden/>
              </w:rPr>
              <w:fldChar w:fldCharType="end"/>
            </w:r>
          </w:hyperlink>
        </w:p>
        <w:p w14:paraId="31721E7C" w14:textId="19FD4BB1" w:rsidR="002708F3" w:rsidRDefault="00000000" w:rsidP="002708F3">
          <w:pPr>
            <w:pStyle w:val="21"/>
            <w:tabs>
              <w:tab w:val="left" w:pos="2551"/>
              <w:tab w:val="right" w:leader="dot" w:pos="9345"/>
            </w:tabs>
            <w:spacing w:after="0"/>
            <w:ind w:left="0"/>
            <w:jc w:val="both"/>
            <w:rPr>
              <w:rFonts w:asciiTheme="minorHAnsi" w:eastAsiaTheme="minorEastAsia" w:hAnsiTheme="minorHAnsi" w:cstheme="minorBidi"/>
              <w:noProof/>
              <w:kern w:val="2"/>
              <w:sz w:val="22"/>
              <w:szCs w:val="22"/>
              <w:lang w:eastAsia="ru-RU"/>
              <w14:ligatures w14:val="standardContextual"/>
            </w:rPr>
          </w:pPr>
          <w:hyperlink w:anchor="_Toc151598616" w:history="1">
            <w:r w:rsidR="002708F3" w:rsidRPr="006A590F">
              <w:rPr>
                <w:rStyle w:val="a5"/>
                <w:noProof/>
              </w:rPr>
              <w:t>1.2.</w:t>
            </w:r>
            <w:r w:rsidR="002708F3">
              <w:rPr>
                <w:rFonts w:asciiTheme="minorHAnsi" w:eastAsiaTheme="minorEastAsia" w:hAnsiTheme="minorHAnsi" w:cstheme="minorBidi"/>
                <w:noProof/>
                <w:kern w:val="2"/>
                <w:sz w:val="22"/>
                <w:szCs w:val="22"/>
                <w:lang w:eastAsia="ru-RU"/>
                <w14:ligatures w14:val="standardContextual"/>
              </w:rPr>
              <w:tab/>
            </w:r>
            <w:r w:rsidR="002708F3" w:rsidRPr="006A590F">
              <w:rPr>
                <w:rStyle w:val="a5"/>
                <w:noProof/>
              </w:rPr>
              <w:t>Технологии социальной работы с лицами БОМЖ в специализированных учреждениях</w:t>
            </w:r>
            <w:r w:rsidR="002708F3">
              <w:rPr>
                <w:noProof/>
                <w:webHidden/>
              </w:rPr>
              <w:tab/>
            </w:r>
            <w:r w:rsidR="002708F3">
              <w:rPr>
                <w:noProof/>
                <w:webHidden/>
              </w:rPr>
              <w:fldChar w:fldCharType="begin"/>
            </w:r>
            <w:r w:rsidR="002708F3">
              <w:rPr>
                <w:noProof/>
                <w:webHidden/>
              </w:rPr>
              <w:instrText xml:space="preserve"> PAGEREF _Toc151598616 \h </w:instrText>
            </w:r>
            <w:r w:rsidR="002708F3">
              <w:rPr>
                <w:noProof/>
                <w:webHidden/>
              </w:rPr>
            </w:r>
            <w:r w:rsidR="002708F3">
              <w:rPr>
                <w:noProof/>
                <w:webHidden/>
              </w:rPr>
              <w:fldChar w:fldCharType="separate"/>
            </w:r>
            <w:r w:rsidR="002708F3">
              <w:rPr>
                <w:noProof/>
                <w:webHidden/>
              </w:rPr>
              <w:t>11</w:t>
            </w:r>
            <w:r w:rsidR="002708F3">
              <w:rPr>
                <w:noProof/>
                <w:webHidden/>
              </w:rPr>
              <w:fldChar w:fldCharType="end"/>
            </w:r>
          </w:hyperlink>
        </w:p>
        <w:p w14:paraId="020853D7" w14:textId="648F6EF8" w:rsidR="002708F3" w:rsidRDefault="00000000" w:rsidP="002708F3">
          <w:pPr>
            <w:pStyle w:val="21"/>
            <w:tabs>
              <w:tab w:val="left" w:pos="2009"/>
              <w:tab w:val="right" w:leader="dot" w:pos="9345"/>
            </w:tabs>
            <w:spacing w:after="0"/>
            <w:ind w:left="0"/>
            <w:jc w:val="both"/>
            <w:rPr>
              <w:rFonts w:asciiTheme="minorHAnsi" w:eastAsiaTheme="minorEastAsia" w:hAnsiTheme="minorHAnsi" w:cstheme="minorBidi"/>
              <w:noProof/>
              <w:kern w:val="2"/>
              <w:sz w:val="22"/>
              <w:szCs w:val="22"/>
              <w:lang w:eastAsia="ru-RU"/>
              <w14:ligatures w14:val="standardContextual"/>
            </w:rPr>
          </w:pPr>
          <w:hyperlink w:anchor="_Toc151598617" w:history="1">
            <w:r w:rsidR="002708F3" w:rsidRPr="006A590F">
              <w:rPr>
                <w:rStyle w:val="a5"/>
                <w:noProof/>
              </w:rPr>
              <w:t>1.3.</w:t>
            </w:r>
            <w:r w:rsidR="002708F3">
              <w:rPr>
                <w:rFonts w:asciiTheme="minorHAnsi" w:eastAsiaTheme="minorEastAsia" w:hAnsiTheme="minorHAnsi" w:cstheme="minorBidi"/>
                <w:noProof/>
                <w:kern w:val="2"/>
                <w:sz w:val="22"/>
                <w:szCs w:val="22"/>
                <w:lang w:eastAsia="ru-RU"/>
                <w14:ligatures w14:val="standardContextual"/>
              </w:rPr>
              <w:tab/>
            </w:r>
            <w:r w:rsidR="002708F3" w:rsidRPr="006A590F">
              <w:rPr>
                <w:rStyle w:val="a5"/>
                <w:noProof/>
              </w:rPr>
              <w:t>Нормативно правовая база социальной работы с лицами без определенного места жительства</w:t>
            </w:r>
            <w:r w:rsidR="002708F3">
              <w:rPr>
                <w:noProof/>
                <w:webHidden/>
              </w:rPr>
              <w:tab/>
            </w:r>
            <w:r w:rsidR="002708F3">
              <w:rPr>
                <w:noProof/>
                <w:webHidden/>
              </w:rPr>
              <w:fldChar w:fldCharType="begin"/>
            </w:r>
            <w:r w:rsidR="002708F3">
              <w:rPr>
                <w:noProof/>
                <w:webHidden/>
              </w:rPr>
              <w:instrText xml:space="preserve"> PAGEREF _Toc151598617 \h </w:instrText>
            </w:r>
            <w:r w:rsidR="002708F3">
              <w:rPr>
                <w:noProof/>
                <w:webHidden/>
              </w:rPr>
            </w:r>
            <w:r w:rsidR="002708F3">
              <w:rPr>
                <w:noProof/>
                <w:webHidden/>
              </w:rPr>
              <w:fldChar w:fldCharType="separate"/>
            </w:r>
            <w:r w:rsidR="002708F3">
              <w:rPr>
                <w:noProof/>
                <w:webHidden/>
              </w:rPr>
              <w:t>18</w:t>
            </w:r>
            <w:r w:rsidR="002708F3">
              <w:rPr>
                <w:noProof/>
                <w:webHidden/>
              </w:rPr>
              <w:fldChar w:fldCharType="end"/>
            </w:r>
          </w:hyperlink>
        </w:p>
        <w:p w14:paraId="14851BF3" w14:textId="74E905CA" w:rsidR="002708F3" w:rsidRDefault="00000000" w:rsidP="002708F3">
          <w:pPr>
            <w:pStyle w:val="11"/>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598618" w:history="1">
            <w:r w:rsidR="002708F3" w:rsidRPr="006A590F">
              <w:rPr>
                <w:rStyle w:val="a5"/>
                <w:noProof/>
              </w:rPr>
              <w:t>ГЛАВА 2. ЭМПИРИЧЕСКОЕ ИССЛЕДОВАНИЕ НА ТЕМУ «ОПЫТ СОЦИАЛЬНОЙ РАБОТЫ С ЛИЦАМИ БЕЗ ОПРЕДЕЛЁННОГО МЕСТА ЖИТЕЛЬСТВА В РАМКАХ КОМПЛЕКСНОГО ЦЕНТРА ОБСЛУЖИВАНИЯ НАСЕЛЕНИЯ КРАСНОГВАРДЕЙСКОГО РАЙОНА САНКТ-ПЕТЕРБУРГА»</w:t>
            </w:r>
            <w:r w:rsidR="002708F3">
              <w:rPr>
                <w:noProof/>
                <w:webHidden/>
              </w:rPr>
              <w:tab/>
            </w:r>
            <w:r w:rsidR="002708F3">
              <w:rPr>
                <w:noProof/>
                <w:webHidden/>
              </w:rPr>
              <w:fldChar w:fldCharType="begin"/>
            </w:r>
            <w:r w:rsidR="002708F3">
              <w:rPr>
                <w:noProof/>
                <w:webHidden/>
              </w:rPr>
              <w:instrText xml:space="preserve"> PAGEREF _Toc151598618 \h </w:instrText>
            </w:r>
            <w:r w:rsidR="002708F3">
              <w:rPr>
                <w:noProof/>
                <w:webHidden/>
              </w:rPr>
            </w:r>
            <w:r w:rsidR="002708F3">
              <w:rPr>
                <w:noProof/>
                <w:webHidden/>
              </w:rPr>
              <w:fldChar w:fldCharType="separate"/>
            </w:r>
            <w:r w:rsidR="002708F3">
              <w:rPr>
                <w:noProof/>
                <w:webHidden/>
              </w:rPr>
              <w:t>24</w:t>
            </w:r>
            <w:r w:rsidR="002708F3">
              <w:rPr>
                <w:noProof/>
                <w:webHidden/>
              </w:rPr>
              <w:fldChar w:fldCharType="end"/>
            </w:r>
          </w:hyperlink>
        </w:p>
        <w:p w14:paraId="518DFFA3" w14:textId="3E9D6748" w:rsidR="002708F3" w:rsidRDefault="00000000" w:rsidP="002708F3">
          <w:pPr>
            <w:pStyle w:val="21"/>
            <w:tabs>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598619" w:history="1">
            <w:r w:rsidR="002708F3" w:rsidRPr="006A590F">
              <w:rPr>
                <w:rStyle w:val="a5"/>
                <w:noProof/>
              </w:rPr>
              <w:t>2.1. Программа исследования</w:t>
            </w:r>
            <w:r w:rsidR="002708F3">
              <w:rPr>
                <w:noProof/>
                <w:webHidden/>
              </w:rPr>
              <w:tab/>
            </w:r>
            <w:r w:rsidR="002708F3">
              <w:rPr>
                <w:noProof/>
                <w:webHidden/>
              </w:rPr>
              <w:fldChar w:fldCharType="begin"/>
            </w:r>
            <w:r w:rsidR="002708F3">
              <w:rPr>
                <w:noProof/>
                <w:webHidden/>
              </w:rPr>
              <w:instrText xml:space="preserve"> PAGEREF _Toc151598619 \h </w:instrText>
            </w:r>
            <w:r w:rsidR="002708F3">
              <w:rPr>
                <w:noProof/>
                <w:webHidden/>
              </w:rPr>
            </w:r>
            <w:r w:rsidR="002708F3">
              <w:rPr>
                <w:noProof/>
                <w:webHidden/>
              </w:rPr>
              <w:fldChar w:fldCharType="separate"/>
            </w:r>
            <w:r w:rsidR="002708F3">
              <w:rPr>
                <w:noProof/>
                <w:webHidden/>
              </w:rPr>
              <w:t>24</w:t>
            </w:r>
            <w:r w:rsidR="002708F3">
              <w:rPr>
                <w:noProof/>
                <w:webHidden/>
              </w:rPr>
              <w:fldChar w:fldCharType="end"/>
            </w:r>
          </w:hyperlink>
        </w:p>
        <w:p w14:paraId="4F94F033" w14:textId="5727C005" w:rsidR="002708F3" w:rsidRDefault="00000000" w:rsidP="002708F3">
          <w:pPr>
            <w:pStyle w:val="21"/>
            <w:tabs>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598620" w:history="1">
            <w:r w:rsidR="002708F3" w:rsidRPr="006A590F">
              <w:rPr>
                <w:rStyle w:val="a5"/>
                <w:noProof/>
              </w:rPr>
              <w:t>2.2. Анализ результатов эмпирического исследования​</w:t>
            </w:r>
            <w:r w:rsidR="002708F3">
              <w:rPr>
                <w:noProof/>
                <w:webHidden/>
              </w:rPr>
              <w:tab/>
            </w:r>
            <w:r w:rsidR="002708F3">
              <w:rPr>
                <w:noProof/>
                <w:webHidden/>
              </w:rPr>
              <w:fldChar w:fldCharType="begin"/>
            </w:r>
            <w:r w:rsidR="002708F3">
              <w:rPr>
                <w:noProof/>
                <w:webHidden/>
              </w:rPr>
              <w:instrText xml:space="preserve"> PAGEREF _Toc151598620 \h </w:instrText>
            </w:r>
            <w:r w:rsidR="002708F3">
              <w:rPr>
                <w:noProof/>
                <w:webHidden/>
              </w:rPr>
            </w:r>
            <w:r w:rsidR="002708F3">
              <w:rPr>
                <w:noProof/>
                <w:webHidden/>
              </w:rPr>
              <w:fldChar w:fldCharType="separate"/>
            </w:r>
            <w:r w:rsidR="002708F3">
              <w:rPr>
                <w:noProof/>
                <w:webHidden/>
              </w:rPr>
              <w:t>27</w:t>
            </w:r>
            <w:r w:rsidR="002708F3">
              <w:rPr>
                <w:noProof/>
                <w:webHidden/>
              </w:rPr>
              <w:fldChar w:fldCharType="end"/>
            </w:r>
          </w:hyperlink>
        </w:p>
        <w:p w14:paraId="1FCFA228" w14:textId="278C3E6D" w:rsidR="002708F3" w:rsidRDefault="00000000" w:rsidP="002708F3">
          <w:pPr>
            <w:pStyle w:val="21"/>
            <w:tabs>
              <w:tab w:val="right" w:leader="dot" w:pos="9345"/>
            </w:tabs>
            <w:spacing w:after="0"/>
            <w:ind w:left="0"/>
            <w:jc w:val="both"/>
            <w:rPr>
              <w:rFonts w:asciiTheme="minorHAnsi" w:eastAsiaTheme="minorEastAsia" w:hAnsiTheme="minorHAnsi" w:cstheme="minorBidi"/>
              <w:noProof/>
              <w:kern w:val="2"/>
              <w:sz w:val="22"/>
              <w:szCs w:val="22"/>
              <w:lang w:eastAsia="ru-RU"/>
              <w14:ligatures w14:val="standardContextual"/>
            </w:rPr>
          </w:pPr>
          <w:hyperlink w:anchor="_Toc151598621" w:history="1">
            <w:r w:rsidR="002708F3" w:rsidRPr="006A590F">
              <w:rPr>
                <w:rStyle w:val="a5"/>
                <w:noProof/>
              </w:rPr>
              <w:t>2.3. Программа информационного просвещения лиц без определенного места жительства</w:t>
            </w:r>
            <w:r w:rsidR="002708F3">
              <w:rPr>
                <w:noProof/>
                <w:webHidden/>
              </w:rPr>
              <w:tab/>
            </w:r>
            <w:r w:rsidR="002708F3">
              <w:rPr>
                <w:noProof/>
                <w:webHidden/>
              </w:rPr>
              <w:fldChar w:fldCharType="begin"/>
            </w:r>
            <w:r w:rsidR="002708F3">
              <w:rPr>
                <w:noProof/>
                <w:webHidden/>
              </w:rPr>
              <w:instrText xml:space="preserve"> PAGEREF _Toc151598621 \h </w:instrText>
            </w:r>
            <w:r w:rsidR="002708F3">
              <w:rPr>
                <w:noProof/>
                <w:webHidden/>
              </w:rPr>
            </w:r>
            <w:r w:rsidR="002708F3">
              <w:rPr>
                <w:noProof/>
                <w:webHidden/>
              </w:rPr>
              <w:fldChar w:fldCharType="separate"/>
            </w:r>
            <w:r w:rsidR="002708F3">
              <w:rPr>
                <w:noProof/>
                <w:webHidden/>
              </w:rPr>
              <w:t>46</w:t>
            </w:r>
            <w:r w:rsidR="002708F3">
              <w:rPr>
                <w:noProof/>
                <w:webHidden/>
              </w:rPr>
              <w:fldChar w:fldCharType="end"/>
            </w:r>
          </w:hyperlink>
        </w:p>
        <w:p w14:paraId="7B8C92E6" w14:textId="44FBF7BC" w:rsidR="002708F3" w:rsidRDefault="00000000" w:rsidP="002708F3">
          <w:pPr>
            <w:pStyle w:val="11"/>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598622" w:history="1">
            <w:r w:rsidR="002708F3" w:rsidRPr="006A590F">
              <w:rPr>
                <w:rStyle w:val="a5"/>
                <w:noProof/>
              </w:rPr>
              <w:t>ЗАКЛЮЧЕНИЕ</w:t>
            </w:r>
            <w:r w:rsidR="002708F3">
              <w:rPr>
                <w:noProof/>
                <w:webHidden/>
              </w:rPr>
              <w:tab/>
            </w:r>
            <w:r w:rsidR="002708F3">
              <w:rPr>
                <w:noProof/>
                <w:webHidden/>
              </w:rPr>
              <w:fldChar w:fldCharType="begin"/>
            </w:r>
            <w:r w:rsidR="002708F3">
              <w:rPr>
                <w:noProof/>
                <w:webHidden/>
              </w:rPr>
              <w:instrText xml:space="preserve"> PAGEREF _Toc151598622 \h </w:instrText>
            </w:r>
            <w:r w:rsidR="002708F3">
              <w:rPr>
                <w:noProof/>
                <w:webHidden/>
              </w:rPr>
            </w:r>
            <w:r w:rsidR="002708F3">
              <w:rPr>
                <w:noProof/>
                <w:webHidden/>
              </w:rPr>
              <w:fldChar w:fldCharType="separate"/>
            </w:r>
            <w:r w:rsidR="002708F3">
              <w:rPr>
                <w:noProof/>
                <w:webHidden/>
              </w:rPr>
              <w:t>51</w:t>
            </w:r>
            <w:r w:rsidR="002708F3">
              <w:rPr>
                <w:noProof/>
                <w:webHidden/>
              </w:rPr>
              <w:fldChar w:fldCharType="end"/>
            </w:r>
          </w:hyperlink>
        </w:p>
        <w:p w14:paraId="5AEC6E80" w14:textId="51A368FC" w:rsidR="002708F3" w:rsidRDefault="00000000" w:rsidP="002708F3">
          <w:pPr>
            <w:pStyle w:val="11"/>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598623" w:history="1">
            <w:r w:rsidR="002708F3" w:rsidRPr="006A590F">
              <w:rPr>
                <w:rStyle w:val="a5"/>
                <w:noProof/>
              </w:rPr>
              <w:t>БИБЛИОГРАФИЧЕСКИЙ СПИСОК</w:t>
            </w:r>
            <w:r w:rsidR="002708F3">
              <w:rPr>
                <w:noProof/>
                <w:webHidden/>
              </w:rPr>
              <w:tab/>
            </w:r>
            <w:r w:rsidR="002708F3">
              <w:rPr>
                <w:noProof/>
                <w:webHidden/>
              </w:rPr>
              <w:fldChar w:fldCharType="begin"/>
            </w:r>
            <w:r w:rsidR="002708F3">
              <w:rPr>
                <w:noProof/>
                <w:webHidden/>
              </w:rPr>
              <w:instrText xml:space="preserve"> PAGEREF _Toc151598623 \h </w:instrText>
            </w:r>
            <w:r w:rsidR="002708F3">
              <w:rPr>
                <w:noProof/>
                <w:webHidden/>
              </w:rPr>
            </w:r>
            <w:r w:rsidR="002708F3">
              <w:rPr>
                <w:noProof/>
                <w:webHidden/>
              </w:rPr>
              <w:fldChar w:fldCharType="separate"/>
            </w:r>
            <w:r w:rsidR="002708F3">
              <w:rPr>
                <w:noProof/>
                <w:webHidden/>
              </w:rPr>
              <w:t>53</w:t>
            </w:r>
            <w:r w:rsidR="002708F3">
              <w:rPr>
                <w:noProof/>
                <w:webHidden/>
              </w:rPr>
              <w:fldChar w:fldCharType="end"/>
            </w:r>
          </w:hyperlink>
        </w:p>
        <w:p w14:paraId="3B580289" w14:textId="6F3D5CC5" w:rsidR="002708F3" w:rsidRDefault="00000000" w:rsidP="002708F3">
          <w:pPr>
            <w:pStyle w:val="11"/>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598624" w:history="1">
            <w:r w:rsidR="002708F3" w:rsidRPr="006A590F">
              <w:rPr>
                <w:rStyle w:val="a5"/>
                <w:noProof/>
              </w:rPr>
              <w:t>ПРИЛОЖЕНИЯ</w:t>
            </w:r>
            <w:r w:rsidR="002708F3">
              <w:rPr>
                <w:noProof/>
                <w:webHidden/>
              </w:rPr>
              <w:tab/>
            </w:r>
            <w:r w:rsidR="002708F3">
              <w:rPr>
                <w:noProof/>
                <w:webHidden/>
              </w:rPr>
              <w:fldChar w:fldCharType="begin"/>
            </w:r>
            <w:r w:rsidR="002708F3">
              <w:rPr>
                <w:noProof/>
                <w:webHidden/>
              </w:rPr>
              <w:instrText xml:space="preserve"> PAGEREF _Toc151598624 \h </w:instrText>
            </w:r>
            <w:r w:rsidR="002708F3">
              <w:rPr>
                <w:noProof/>
                <w:webHidden/>
              </w:rPr>
            </w:r>
            <w:r w:rsidR="002708F3">
              <w:rPr>
                <w:noProof/>
                <w:webHidden/>
              </w:rPr>
              <w:fldChar w:fldCharType="separate"/>
            </w:r>
            <w:r w:rsidR="002708F3">
              <w:rPr>
                <w:noProof/>
                <w:webHidden/>
              </w:rPr>
              <w:t>58</w:t>
            </w:r>
            <w:r w:rsidR="002708F3">
              <w:rPr>
                <w:noProof/>
                <w:webHidden/>
              </w:rPr>
              <w:fldChar w:fldCharType="end"/>
            </w:r>
          </w:hyperlink>
        </w:p>
        <w:p w14:paraId="63C70BF8" w14:textId="201CF4B1" w:rsidR="002708F3" w:rsidRDefault="002708F3" w:rsidP="002708F3">
          <w:r>
            <w:rPr>
              <w:b/>
              <w:bCs/>
            </w:rPr>
            <w:fldChar w:fldCharType="end"/>
          </w:r>
        </w:p>
      </w:sdtContent>
    </w:sdt>
    <w:p w14:paraId="7751E714" w14:textId="37D0C29C" w:rsidR="002708F3" w:rsidRDefault="002708F3">
      <w:pPr>
        <w:spacing w:after="160" w:line="259" w:lineRule="auto"/>
        <w:ind w:firstLine="0"/>
        <w:jc w:val="left"/>
        <w:rPr>
          <w:rFonts w:eastAsiaTheme="majorEastAsia"/>
          <w:b/>
          <w:bCs/>
        </w:rPr>
      </w:pPr>
      <w:r>
        <w:br w:type="page"/>
      </w:r>
    </w:p>
    <w:p w14:paraId="037C85B6" w14:textId="77777777" w:rsidR="006D49CF" w:rsidRDefault="002708F3" w:rsidP="002708F3">
      <w:pPr>
        <w:spacing w:after="160" w:line="259" w:lineRule="auto"/>
        <w:ind w:firstLine="0"/>
        <w:rPr>
          <w:b/>
          <w:bCs/>
        </w:rPr>
      </w:pPr>
      <w:r w:rsidRPr="002708F3">
        <w:rPr>
          <w:b/>
          <w:bCs/>
        </w:rPr>
        <w:lastRenderedPageBreak/>
        <w:t>Аннотация</w:t>
      </w:r>
    </w:p>
    <w:p w14:paraId="4B3459F2" w14:textId="170469BD" w:rsidR="000B4844" w:rsidRDefault="000B4844" w:rsidP="006D49CF">
      <w:pPr>
        <w:jc w:val="both"/>
      </w:pPr>
      <w:r>
        <w:t>Выпускная квалификационная работа анализирует проблему бездомности, подчеркивая растущую потребность в эффективных методах социальной работы. Рассматриваются теоретические основы социальной работы с бездомными и представлено эмпирическое исследование, проведенное в Санкт-Петербурге.</w:t>
      </w:r>
    </w:p>
    <w:p w14:paraId="34B50F3C" w14:textId="4185F5D2" w:rsidR="006D49CF" w:rsidRDefault="006D49CF" w:rsidP="006D49CF">
      <w:pPr>
        <w:jc w:val="both"/>
      </w:pPr>
      <w:r w:rsidRPr="006D5E9E">
        <w:t xml:space="preserve">Цель </w:t>
      </w:r>
      <w:r>
        <w:t>выпускной квалификационной работы</w:t>
      </w:r>
      <w:r w:rsidRPr="006D5E9E">
        <w:t xml:space="preserve"> </w:t>
      </w:r>
      <w:r>
        <w:t xml:space="preserve">- </w:t>
      </w:r>
      <w:r w:rsidRPr="006D5E9E">
        <w:t xml:space="preserve">рассмотрение опыта социальной работы с </w:t>
      </w:r>
      <w:r>
        <w:t>лицами БОМЖ</w:t>
      </w:r>
      <w:r w:rsidRPr="006D5E9E">
        <w:t xml:space="preserve"> в специализированных учреждениях. </w:t>
      </w:r>
    </w:p>
    <w:p w14:paraId="21164265" w14:textId="77777777" w:rsidR="006D49CF" w:rsidRPr="006D5E9E" w:rsidRDefault="006D49CF" w:rsidP="006D49CF">
      <w:pPr>
        <w:jc w:val="both"/>
      </w:pPr>
      <w:r>
        <w:t>Задачи выпускной квалификационной работы:</w:t>
      </w:r>
    </w:p>
    <w:p w14:paraId="6DFDEF1C" w14:textId="77777777" w:rsidR="006D49CF" w:rsidRPr="006D5E9E" w:rsidRDefault="006D49CF" w:rsidP="006D49CF">
      <w:pPr>
        <w:numPr>
          <w:ilvl w:val="0"/>
          <w:numId w:val="1"/>
        </w:numPr>
        <w:ind w:left="0" w:firstLine="709"/>
        <w:jc w:val="both"/>
      </w:pPr>
      <w:r w:rsidRPr="006D5E9E">
        <w:t>изучить научную литературу по вопросам социальной работы с бездомными людьми;</w:t>
      </w:r>
    </w:p>
    <w:p w14:paraId="41CAFDE2" w14:textId="77777777" w:rsidR="006D49CF" w:rsidRPr="006D5E9E" w:rsidRDefault="006D49CF" w:rsidP="006D49CF">
      <w:pPr>
        <w:numPr>
          <w:ilvl w:val="0"/>
          <w:numId w:val="1"/>
        </w:numPr>
        <w:ind w:left="0" w:firstLine="709"/>
        <w:jc w:val="both"/>
      </w:pPr>
      <w:r w:rsidRPr="006D5E9E">
        <w:t xml:space="preserve">рассмотреть технологии социальной работы с </w:t>
      </w:r>
      <w:r>
        <w:t>лицами БОМЖ</w:t>
      </w:r>
      <w:r w:rsidRPr="006D5E9E">
        <w:t xml:space="preserve"> в специализированных учреждениях;</w:t>
      </w:r>
    </w:p>
    <w:p w14:paraId="237A928E" w14:textId="77777777" w:rsidR="006D49CF" w:rsidRPr="006D5E9E" w:rsidRDefault="006D49CF" w:rsidP="006D49CF">
      <w:pPr>
        <w:numPr>
          <w:ilvl w:val="0"/>
          <w:numId w:val="1"/>
        </w:numPr>
        <w:ind w:left="0" w:firstLine="709"/>
        <w:jc w:val="both"/>
      </w:pPr>
      <w:r w:rsidRPr="006D5E9E">
        <w:t xml:space="preserve">выделить структуру специализированных учреждений, оказывающих социальную помощь </w:t>
      </w:r>
      <w:r>
        <w:t>лицам БОМЖ</w:t>
      </w:r>
      <w:r w:rsidRPr="006D5E9E">
        <w:t>;</w:t>
      </w:r>
    </w:p>
    <w:p w14:paraId="3055280E" w14:textId="77777777" w:rsidR="006D49CF" w:rsidRDefault="006D49CF" w:rsidP="006D49CF">
      <w:pPr>
        <w:numPr>
          <w:ilvl w:val="0"/>
          <w:numId w:val="1"/>
        </w:numPr>
        <w:ind w:left="0" w:firstLine="709"/>
        <w:jc w:val="both"/>
      </w:pPr>
      <w:r w:rsidRPr="006D5E9E">
        <w:t xml:space="preserve">провести исследование опыта социальной работы с </w:t>
      </w:r>
      <w:r>
        <w:t>лицами БОМЖ</w:t>
      </w:r>
      <w:r w:rsidRPr="006D5E9E">
        <w:t xml:space="preserve"> в специализированном учреждении;</w:t>
      </w:r>
    </w:p>
    <w:p w14:paraId="4DEE6C17" w14:textId="77777777" w:rsidR="006D49CF" w:rsidRDefault="006D49CF" w:rsidP="006D49CF">
      <w:pPr>
        <w:numPr>
          <w:ilvl w:val="0"/>
          <w:numId w:val="1"/>
        </w:numPr>
        <w:ind w:left="0" w:firstLine="709"/>
        <w:jc w:val="both"/>
      </w:pPr>
      <w:r w:rsidRPr="006D5E9E">
        <w:t xml:space="preserve">разработать программу по совершенствованию социальной работы с </w:t>
      </w:r>
      <w:r>
        <w:t>лицами БОМЖ</w:t>
      </w:r>
      <w:r w:rsidRPr="006D5E9E">
        <w:t xml:space="preserve"> в специализированных учреждениях.</w:t>
      </w:r>
    </w:p>
    <w:p w14:paraId="1DB725B5" w14:textId="77777777" w:rsidR="006D49CF" w:rsidRDefault="006D49CF" w:rsidP="006D49CF">
      <w:pPr>
        <w:jc w:val="both"/>
      </w:pPr>
      <w:r>
        <w:t>Объект исследования: лица БОМЖ.</w:t>
      </w:r>
    </w:p>
    <w:p w14:paraId="162E64D4" w14:textId="77777777" w:rsidR="006D49CF" w:rsidRDefault="006D49CF" w:rsidP="006D49CF">
      <w:pPr>
        <w:jc w:val="both"/>
      </w:pPr>
      <w:r>
        <w:t>Предмет исследования: социальная работа с лицами БОМЖ.</w:t>
      </w:r>
    </w:p>
    <w:p w14:paraId="096181E0" w14:textId="77777777" w:rsidR="000B4844" w:rsidRDefault="000B4844" w:rsidP="000B4844">
      <w:pPr>
        <w:jc w:val="both"/>
      </w:pPr>
      <w:r w:rsidRPr="000B4844">
        <w:t xml:space="preserve">Новизна исследования заключается в эмпирическом изучении опыта социальной работы с </w:t>
      </w:r>
      <w:r>
        <w:t>лицами БОМЖ в</w:t>
      </w:r>
      <w:r w:rsidRPr="000B4844">
        <w:t xml:space="preserve"> Комплексно</w:t>
      </w:r>
      <w:r>
        <w:t xml:space="preserve">м </w:t>
      </w:r>
      <w:r w:rsidRPr="000B4844">
        <w:t>центр</w:t>
      </w:r>
      <w:r>
        <w:t>е</w:t>
      </w:r>
      <w:r w:rsidRPr="000B4844">
        <w:t xml:space="preserve"> обслуживания населения Красногвардейского района Санкт-Петербурга. </w:t>
      </w:r>
      <w:r>
        <w:t>И</w:t>
      </w:r>
      <w:r w:rsidRPr="000B4844">
        <w:t xml:space="preserve">сследование позволяет </w:t>
      </w:r>
      <w:r>
        <w:t>проанализировать</w:t>
      </w:r>
      <w:r w:rsidRPr="000B4844">
        <w:t xml:space="preserve"> проблемы и эффективные </w:t>
      </w:r>
      <w:r>
        <w:t>методы</w:t>
      </w:r>
      <w:r w:rsidRPr="000B4844">
        <w:t xml:space="preserve"> социальной работы с бездомными, расширяя существующие знания в </w:t>
      </w:r>
      <w:r>
        <w:t xml:space="preserve">данной области.  </w:t>
      </w:r>
    </w:p>
    <w:p w14:paraId="4E3D5F60" w14:textId="37FD3EDD" w:rsidR="002708F3" w:rsidRPr="000B4844" w:rsidRDefault="000B4844" w:rsidP="000B4844">
      <w:pPr>
        <w:jc w:val="both"/>
      </w:pPr>
      <w:r>
        <w:t xml:space="preserve">Ключевые слова: бездомность, социальная работа, уязвимые группы населения, социальная интеграция, эмпирическое исследование, психологическая поддержка, Красногвардейский район, </w:t>
      </w:r>
    </w:p>
    <w:p w14:paraId="40E5F4E9" w14:textId="1C1AE12E" w:rsidR="002C7B10" w:rsidRDefault="002C7B10" w:rsidP="002C7B10">
      <w:pPr>
        <w:pStyle w:val="1"/>
      </w:pPr>
      <w:bookmarkStart w:id="2" w:name="_Toc151598613"/>
      <w:r w:rsidRPr="006C2C15">
        <w:lastRenderedPageBreak/>
        <w:t>ВВЕДЕНИЕ</w:t>
      </w:r>
      <w:bookmarkEnd w:id="0"/>
      <w:bookmarkEnd w:id="2"/>
    </w:p>
    <w:p w14:paraId="50F164A9" w14:textId="77777777" w:rsidR="002C7B10" w:rsidRPr="006D5E9E" w:rsidRDefault="002C7B10" w:rsidP="002C7B10">
      <w:pPr>
        <w:jc w:val="both"/>
      </w:pPr>
      <w:r w:rsidRPr="006D5E9E">
        <w:t>Актуальность проблемы беспризорных и бездомных людей является одной из главных проблем, с которой сталкиваются современн</w:t>
      </w:r>
      <w:r>
        <w:t>ое</w:t>
      </w:r>
      <w:r w:rsidRPr="006D5E9E">
        <w:t xml:space="preserve"> обществ</w:t>
      </w:r>
      <w:r>
        <w:t>о</w:t>
      </w:r>
      <w:r w:rsidRPr="006D5E9E">
        <w:t>. По данным статистики, количество бездомных людей в мире растет каждый год, причем большая часть из них не имеет постоянного места жительства и доступа к основным средствам выживания. Вместе с тем</w:t>
      </w:r>
      <w:r>
        <w:t xml:space="preserve">, данная </w:t>
      </w:r>
      <w:r w:rsidRPr="006D5E9E">
        <w:t xml:space="preserve">социальная группа является одной из наиболее уязвимых и нуждающихся в помощи отдельных людей, общества и </w:t>
      </w:r>
      <w:r>
        <w:t>специалистов по социальной работе</w:t>
      </w:r>
      <w:r w:rsidRPr="006D5E9E">
        <w:t xml:space="preserve">. Нередко, целые семьи оказываются на улице, без должного ухода и медицинской помощи, их дети не получают образование и не имеют </w:t>
      </w:r>
      <w:r>
        <w:t>возможности защитить</w:t>
      </w:r>
      <w:r w:rsidRPr="006D5E9E">
        <w:t xml:space="preserve"> </w:t>
      </w:r>
      <w:r>
        <w:t xml:space="preserve">собственные </w:t>
      </w:r>
      <w:r w:rsidRPr="006D5E9E">
        <w:t>прав</w:t>
      </w:r>
      <w:r>
        <w:t>а.</w:t>
      </w:r>
    </w:p>
    <w:p w14:paraId="57AF9550" w14:textId="77777777" w:rsidR="002C7B10" w:rsidRPr="006D5E9E" w:rsidRDefault="002C7B10" w:rsidP="002C7B10">
      <w:pPr>
        <w:jc w:val="both"/>
      </w:pPr>
      <w:r>
        <w:t>Практика</w:t>
      </w:r>
      <w:r w:rsidRPr="006D5E9E">
        <w:t xml:space="preserve"> социальной работы с лицами без определенного места жительства включает не только предоставление им жилья, но и достаточно длительную помощь в интеграции в общество, в том числе эмоциональную поддержку, доступ к медицинским и социальным услугам. </w:t>
      </w:r>
    </w:p>
    <w:p w14:paraId="060009D0" w14:textId="77777777" w:rsidR="002C7B10" w:rsidRDefault="002C7B10" w:rsidP="002C7B10">
      <w:pPr>
        <w:jc w:val="both"/>
      </w:pPr>
      <w:r w:rsidRPr="006D5E9E">
        <w:t xml:space="preserve">Цель </w:t>
      </w:r>
      <w:r>
        <w:t>выпускной квалификационной работы</w:t>
      </w:r>
      <w:r w:rsidRPr="006D5E9E">
        <w:t xml:space="preserve"> </w:t>
      </w:r>
      <w:r>
        <w:t xml:space="preserve">- </w:t>
      </w:r>
      <w:r w:rsidRPr="006D5E9E">
        <w:t xml:space="preserve">рассмотрение опыта социальной работы с </w:t>
      </w:r>
      <w:r>
        <w:t>лицами БОМЖ</w:t>
      </w:r>
      <w:r w:rsidRPr="006D5E9E">
        <w:t xml:space="preserve"> в специализированных учреждениях. </w:t>
      </w:r>
    </w:p>
    <w:p w14:paraId="4A852BAE" w14:textId="77777777" w:rsidR="002C7B10" w:rsidRPr="006D5E9E" w:rsidRDefault="002C7B10" w:rsidP="002C7B10">
      <w:pPr>
        <w:jc w:val="both"/>
      </w:pPr>
      <w:r>
        <w:t>Задачи выпускной квалификационной работы:</w:t>
      </w:r>
    </w:p>
    <w:p w14:paraId="71E9981C" w14:textId="77777777" w:rsidR="002C7B10" w:rsidRPr="006D5E9E" w:rsidRDefault="002C7B10" w:rsidP="002C7B10">
      <w:pPr>
        <w:numPr>
          <w:ilvl w:val="0"/>
          <w:numId w:val="1"/>
        </w:numPr>
        <w:ind w:left="0" w:firstLine="709"/>
        <w:jc w:val="both"/>
      </w:pPr>
      <w:r w:rsidRPr="006D5E9E">
        <w:t>изучить научную литературу по вопросам социальной работы с бездомными людьми;</w:t>
      </w:r>
    </w:p>
    <w:p w14:paraId="297D6B93" w14:textId="77777777" w:rsidR="002C7B10" w:rsidRPr="006D5E9E" w:rsidRDefault="002C7B10" w:rsidP="002C7B10">
      <w:pPr>
        <w:numPr>
          <w:ilvl w:val="0"/>
          <w:numId w:val="1"/>
        </w:numPr>
        <w:ind w:left="0" w:firstLine="709"/>
        <w:jc w:val="both"/>
      </w:pPr>
      <w:r w:rsidRPr="006D5E9E">
        <w:t xml:space="preserve">рассмотреть технологии социальной работы с </w:t>
      </w:r>
      <w:r>
        <w:t>лицами БОМЖ</w:t>
      </w:r>
      <w:r w:rsidRPr="006D5E9E">
        <w:t xml:space="preserve"> в специализированных учреждениях;</w:t>
      </w:r>
    </w:p>
    <w:p w14:paraId="4B94B48D" w14:textId="77777777" w:rsidR="002C7B10" w:rsidRPr="006D5E9E" w:rsidRDefault="002C7B10" w:rsidP="002C7B10">
      <w:pPr>
        <w:numPr>
          <w:ilvl w:val="0"/>
          <w:numId w:val="1"/>
        </w:numPr>
        <w:ind w:left="0" w:firstLine="709"/>
        <w:jc w:val="both"/>
      </w:pPr>
      <w:r w:rsidRPr="006D5E9E">
        <w:t xml:space="preserve">выделить структуру специализированных учреждений, оказывающих социальную помощь </w:t>
      </w:r>
      <w:r>
        <w:t>лицам БОМЖ</w:t>
      </w:r>
      <w:r w:rsidRPr="006D5E9E">
        <w:t>;</w:t>
      </w:r>
    </w:p>
    <w:p w14:paraId="22DF705F" w14:textId="77777777" w:rsidR="002C7B10" w:rsidRDefault="002C7B10" w:rsidP="002C7B10">
      <w:pPr>
        <w:numPr>
          <w:ilvl w:val="0"/>
          <w:numId w:val="1"/>
        </w:numPr>
        <w:ind w:left="0" w:firstLine="709"/>
        <w:jc w:val="both"/>
      </w:pPr>
      <w:r w:rsidRPr="006D5E9E">
        <w:t xml:space="preserve">провести исследование опыта социальной работы с </w:t>
      </w:r>
      <w:r>
        <w:t>лицами БОМЖ</w:t>
      </w:r>
      <w:r w:rsidRPr="006D5E9E">
        <w:t xml:space="preserve"> в специализированном учреждении;</w:t>
      </w:r>
    </w:p>
    <w:p w14:paraId="70E6BC9B" w14:textId="77777777" w:rsidR="002C7B10" w:rsidRPr="006D5E9E" w:rsidRDefault="002C7B10" w:rsidP="002C7B10">
      <w:pPr>
        <w:numPr>
          <w:ilvl w:val="0"/>
          <w:numId w:val="1"/>
        </w:numPr>
        <w:ind w:left="0" w:firstLine="709"/>
        <w:jc w:val="both"/>
      </w:pPr>
      <w:r w:rsidRPr="006D5E9E">
        <w:t xml:space="preserve">разработать программу по совершенствованию социальной работы с </w:t>
      </w:r>
      <w:r>
        <w:t>лицами БОМЖ</w:t>
      </w:r>
      <w:r w:rsidRPr="006D5E9E">
        <w:t xml:space="preserve"> в специализированных учреждениях.</w:t>
      </w:r>
    </w:p>
    <w:p w14:paraId="1E84C60E" w14:textId="757AF75B" w:rsidR="006D49CF" w:rsidRDefault="006D49CF" w:rsidP="006D49CF">
      <w:pPr>
        <w:jc w:val="both"/>
      </w:pPr>
      <w:r>
        <w:t>Объект исследования: лица БОМЖ.</w:t>
      </w:r>
    </w:p>
    <w:p w14:paraId="378F3A12" w14:textId="50A89FC1" w:rsidR="006D49CF" w:rsidRDefault="006D49CF" w:rsidP="006D49CF">
      <w:pPr>
        <w:jc w:val="both"/>
      </w:pPr>
      <w:r>
        <w:t>Предмет исследования: социальная работа с лицами БОМЖ.</w:t>
      </w:r>
    </w:p>
    <w:p w14:paraId="5EDE8D2E" w14:textId="4EB58160" w:rsidR="002C7B10" w:rsidRDefault="002C7B10" w:rsidP="002C7B10">
      <w:pPr>
        <w:jc w:val="both"/>
      </w:pPr>
      <w:r>
        <w:lastRenderedPageBreak/>
        <w:t>Методы исследования в выпускной квалификационной роботе:</w:t>
      </w:r>
    </w:p>
    <w:p w14:paraId="1ADAF5C1" w14:textId="77777777" w:rsidR="002C7B10" w:rsidRPr="006A47D0" w:rsidRDefault="002C7B10" w:rsidP="002C7B10">
      <w:pPr>
        <w:jc w:val="both"/>
      </w:pPr>
      <w:r w:rsidRPr="006A47D0">
        <w:t>Теоретические: анализ литературы, индукция, дедукция, синтез, анализ, анализ нормативно-правовых актов</w:t>
      </w:r>
    </w:p>
    <w:p w14:paraId="5D12B0FF" w14:textId="77777777" w:rsidR="002C7B10" w:rsidRPr="006D5E9E" w:rsidRDefault="002C7B10" w:rsidP="002C7B10">
      <w:pPr>
        <w:jc w:val="both"/>
      </w:pPr>
      <w:r w:rsidRPr="006A47D0">
        <w:t>Эмпирические: анализ документов, анкетирование, интервьюирование</w:t>
      </w:r>
      <w:r>
        <w:t>.</w:t>
      </w:r>
    </w:p>
    <w:p w14:paraId="311D1635" w14:textId="77777777" w:rsidR="002C7B10" w:rsidRPr="00A3602D" w:rsidRDefault="002C7B10" w:rsidP="002C7B10">
      <w:pPr>
        <w:jc w:val="both"/>
      </w:pPr>
      <w:r>
        <w:t>Т</w:t>
      </w:r>
      <w:r w:rsidRPr="00A3602D">
        <w:t>еоретическая значимость работы заключается в изучении научной литературы и анализе нормативно-правовых актов, связанных с проблемой бездомности</w:t>
      </w:r>
      <w:r>
        <w:t xml:space="preserve">. </w:t>
      </w:r>
      <w:r w:rsidRPr="00A3602D">
        <w:t>Результаты исследования позволят расширить научные знания в области социальной работы с бездомными людьми, а также помогут разработать более эффективные стратегии работы с данной социальной группой.</w:t>
      </w:r>
    </w:p>
    <w:p w14:paraId="43E9B47D" w14:textId="77777777" w:rsidR="002C7B10" w:rsidRDefault="002C7B10" w:rsidP="002C7B10">
      <w:pPr>
        <w:jc w:val="both"/>
      </w:pPr>
      <w:r w:rsidRPr="00A3602D">
        <w:t xml:space="preserve">С другой стороны, практическая значимость работы заключается в исследовании опыта социальной работы с лицами без определенного места жительства в специализированных учреждениях, выявлении проблем и трудностей, с которыми сталкиваются специалисты по социальной работе при работе с данной социальной группой, а также разработке программы по совершенствованию социальной работы с лицами БОМЖ в специализированных учреждениях. Полученные результаты помогут улучшить качество и эффективность работы </w:t>
      </w:r>
      <w:r>
        <w:t>специалистов по социальной работе в специализированных учреждениях</w:t>
      </w:r>
      <w:r w:rsidRPr="00A3602D">
        <w:t xml:space="preserve">, улучшить условия жизни и защитить права </w:t>
      </w:r>
      <w:r>
        <w:t>лиц без определенного места жительства.</w:t>
      </w:r>
    </w:p>
    <w:p w14:paraId="77BDF2F4" w14:textId="77777777" w:rsidR="002C7B10" w:rsidRDefault="002C7B10" w:rsidP="002C7B10">
      <w:pPr>
        <w:jc w:val="both"/>
      </w:pPr>
      <w:r w:rsidRPr="001B0EA5">
        <w:t xml:space="preserve">Таким образом, данная </w:t>
      </w:r>
      <w:r>
        <w:t xml:space="preserve">выпускная квалификационная </w:t>
      </w:r>
      <w:r w:rsidRPr="001B0EA5">
        <w:t>работа имеет важное значение для развития науки и практики социальной работы, а также для улучшения жизненных условий людей, находящихся в сложной жизненной ситуации</w:t>
      </w:r>
      <w:r>
        <w:t xml:space="preserve"> из числа лиц без определенного места жительства.</w:t>
      </w:r>
    </w:p>
    <w:p w14:paraId="32B45351" w14:textId="6BEF09B0" w:rsidR="002708F3" w:rsidRDefault="002708F3" w:rsidP="002C7B10">
      <w:pPr>
        <w:jc w:val="both"/>
      </w:pPr>
      <w:r>
        <w:t>База исследования: Комплексный центр социального обслуживания населения Красногвардейского района Санкт-Петербурга.</w:t>
      </w:r>
    </w:p>
    <w:p w14:paraId="4D1E68C9" w14:textId="77777777" w:rsidR="002C7B10" w:rsidRDefault="002C7B10" w:rsidP="002C7B10">
      <w:pPr>
        <w:jc w:val="both"/>
      </w:pPr>
      <w:r>
        <w:t>Структура выпускной квалификационной работы состоит из введения, теоретической главы, эмпирической главы, заключения, библиографического списка, приложения.</w:t>
      </w:r>
    </w:p>
    <w:p w14:paraId="22A6C176" w14:textId="77777777" w:rsidR="002C7B10" w:rsidRDefault="002C7B10" w:rsidP="002C7B10">
      <w:pPr>
        <w:spacing w:after="160" w:line="259" w:lineRule="auto"/>
        <w:ind w:firstLine="0"/>
        <w:jc w:val="left"/>
      </w:pPr>
      <w:r>
        <w:br w:type="page"/>
      </w:r>
    </w:p>
    <w:p w14:paraId="7258888E" w14:textId="77777777" w:rsidR="002C7B10" w:rsidRDefault="002C7B10" w:rsidP="002C7B10">
      <w:pPr>
        <w:pStyle w:val="1"/>
      </w:pPr>
      <w:bookmarkStart w:id="3" w:name="_Toc134222054"/>
      <w:bookmarkStart w:id="4" w:name="_Toc151598614"/>
      <w:r w:rsidRPr="009D4E88">
        <w:lastRenderedPageBreak/>
        <w:t xml:space="preserve">ГЛАВА 1. ТЕОРЕТИЧЕСКИЕ ОСНОВЫ </w:t>
      </w:r>
      <w:r>
        <w:t>СОЦИАЛЬНОЙ РАБОТЫ С ЛИЦАМИ БОМЖ</w:t>
      </w:r>
      <w:bookmarkEnd w:id="3"/>
      <w:bookmarkEnd w:id="4"/>
    </w:p>
    <w:p w14:paraId="497BB4BC" w14:textId="77777777" w:rsidR="002C7B10" w:rsidRDefault="002C7B10" w:rsidP="002C7B10">
      <w:pPr>
        <w:pStyle w:val="2"/>
      </w:pPr>
      <w:bookmarkStart w:id="5" w:name="_Toc134222055"/>
      <w:bookmarkStart w:id="6" w:name="_Toc151598615"/>
      <w:r w:rsidRPr="00F01AA8">
        <w:t>Лица БОМЖ как объект социальной работы</w:t>
      </w:r>
      <w:bookmarkEnd w:id="5"/>
      <w:bookmarkEnd w:id="6"/>
    </w:p>
    <w:p w14:paraId="29D16199" w14:textId="77777777" w:rsidR="002C7B10" w:rsidRDefault="002C7B10" w:rsidP="002C7B10">
      <w:pPr>
        <w:jc w:val="both"/>
      </w:pPr>
      <w:r>
        <w:t>Лица, оказавшиеся на улице без постоянного места жительства и возможности обеспечить удовлетворение основных потребностей, представляют собой одну из наиболее уязвимых социальных групп в обществе. Такие люди нередко остаются без должного ухода, медицинской помощи, образования и доступа к социальным услугам, что ведет к дальнейшей социальной дезадаптации, маргинализации и вынужденной социальной изоляции.</w:t>
      </w:r>
    </w:p>
    <w:p w14:paraId="6099E121" w14:textId="043B8159" w:rsidR="002C7B10" w:rsidRPr="002F2EAC" w:rsidRDefault="002C7B10" w:rsidP="002C7B10">
      <w:pPr>
        <w:jc w:val="both"/>
      </w:pPr>
      <w:r w:rsidRPr="00880F4D">
        <w:t xml:space="preserve">Помощь </w:t>
      </w:r>
      <w:r>
        <w:t xml:space="preserve">лицам без определенного места жительства </w:t>
      </w:r>
      <w:r w:rsidRPr="00880F4D">
        <w:t>является одн</w:t>
      </w:r>
      <w:r>
        <w:t>ой</w:t>
      </w:r>
      <w:r w:rsidRPr="00880F4D">
        <w:t xml:space="preserve"> из важнейших задач социальной работы. Специалисты по социальной работе занимаются оказанием помощи и поддержки </w:t>
      </w:r>
      <w:r>
        <w:t>данной социальной группе</w:t>
      </w:r>
      <w:r w:rsidRPr="00880F4D">
        <w:t xml:space="preserve">, ориентируясь на реальные потребности каждого конкретного случая. </w:t>
      </w:r>
      <w:r>
        <w:t>Специалисты по социальной работе</w:t>
      </w:r>
      <w:r w:rsidRPr="00880F4D">
        <w:t xml:space="preserve"> помогают бездомным людям найти временное или постоянное жилье, получить </w:t>
      </w:r>
      <w:r>
        <w:t xml:space="preserve">необходимую </w:t>
      </w:r>
      <w:r w:rsidRPr="00880F4D">
        <w:t xml:space="preserve">медицинскую помощь и доступ к социальным услугам, а также обеспечить </w:t>
      </w:r>
      <w:r>
        <w:t xml:space="preserve">доступность средств, позволяющих удовлетворить первичные потребности человека </w:t>
      </w:r>
      <w:r w:rsidRPr="002F2EAC">
        <w:t>[</w:t>
      </w:r>
      <w:r>
        <w:fldChar w:fldCharType="begin"/>
      </w:r>
      <w:r>
        <w:instrText xml:space="preserve"> REF Дьякова \r \h </w:instrText>
      </w:r>
      <w:r>
        <w:fldChar w:fldCharType="separate"/>
      </w:r>
      <w:r>
        <w:t>15</w:t>
      </w:r>
      <w:r>
        <w:fldChar w:fldCharType="end"/>
      </w:r>
      <w:r w:rsidRPr="002F2EAC">
        <w:t>]</w:t>
      </w:r>
      <w:r>
        <w:t>.</w:t>
      </w:r>
    </w:p>
    <w:p w14:paraId="0A5E91D3" w14:textId="77777777" w:rsidR="002C7B10" w:rsidRDefault="002C7B10" w:rsidP="002C7B10">
      <w:pPr>
        <w:jc w:val="both"/>
      </w:pPr>
      <w:r>
        <w:t>В целом б</w:t>
      </w:r>
      <w:r w:rsidRPr="00C00692">
        <w:t xml:space="preserve">ездомность — это сложная и многогранная проблема, которой способствуют различные факторы. </w:t>
      </w:r>
      <w:r>
        <w:t>Именно поэтому, с</w:t>
      </w:r>
      <w:r w:rsidRPr="00C00692">
        <w:t xml:space="preserve">оциальная работа играет решающую роль в решении и смягчении проблем, с которыми сталкиваются бездомные. </w:t>
      </w:r>
    </w:p>
    <w:p w14:paraId="690CEF2B" w14:textId="77777777" w:rsidR="002C7B10" w:rsidRDefault="002C7B10" w:rsidP="002C7B10">
      <w:pPr>
        <w:jc w:val="both"/>
      </w:pPr>
      <w:r>
        <w:t xml:space="preserve">Распространенности бездомности способствуют многочисленные факторы, включая отсутствие доступного жилья, безработицу, низкий доход, проблемы с психическим здоровьем, злоупотребление психоактивными веществами, семейные конфликты и неадаптированные системы социальной помощи и поддержки. Более того, политическая и экономическая нестабильность, а также стихийные бедствия и вынужденная миграция могут усугубить проблему. Всестороннее понимание данных факторов имеет важное значение для разработки специализированных целевых мероприятий и </w:t>
      </w:r>
      <w:r>
        <w:lastRenderedPageBreak/>
        <w:t>социальных служб, направленных на оказание помощи лицам без определенного места жительства.</w:t>
      </w:r>
    </w:p>
    <w:p w14:paraId="30402235" w14:textId="23AD482F" w:rsidR="002C7B10" w:rsidRPr="002F2EAC" w:rsidRDefault="002C7B10" w:rsidP="002C7B10">
      <w:pPr>
        <w:jc w:val="both"/>
      </w:pPr>
      <w:r>
        <w:t xml:space="preserve">Бездомные представляют собой разнообразную группу населения с различным происхождением, возрастом и уровнем образования. Вопреки распространенным стереотипам, бездомные не всегда являются безработными или необразованными, и многие из них столкнулись с целым рядом личных, социальных и экономических проблем, которые способствовали формированию трудной жизненной ситуации. Кроме того, хотя мужчины составляют большинство бездомного населения, женщины и дети также страдают от этого и могут столкнуться с дополнительными осложняющими факторами </w:t>
      </w:r>
      <w:r w:rsidRPr="002F2EAC">
        <w:t>[</w:t>
      </w:r>
      <w:r w:rsidRPr="002C7B10">
        <w:t>15</w:t>
      </w:r>
      <w:r w:rsidRPr="002F2EAC">
        <w:t>]</w:t>
      </w:r>
      <w:r>
        <w:t>.</w:t>
      </w:r>
    </w:p>
    <w:p w14:paraId="276D2013" w14:textId="77777777" w:rsidR="002C7B10" w:rsidRDefault="002C7B10" w:rsidP="002C7B10">
      <w:pPr>
        <w:jc w:val="both"/>
      </w:pPr>
      <w:r>
        <w:t>Бездомные сталкиваются с многочисленными проблемами, включая социально-экономические, такие как нехватка жилья и ограниченные ресурсы для удовлетворения основных потребностей. Они также сталкиваются с социальными и медицинскими проблемами, связанными с ограниченным доступом к медицинским услугам и более высокой распространенностью хронических заболеваний и психических расстройств. Кроме того, стигматизация и дискриминация, связанные с бездомностью, могут еще больше усугубить актуальные трудности данной социальной группы и ограничить способность получать доступ к необходимым ресурсам и поддержке со стороны общества.</w:t>
      </w:r>
    </w:p>
    <w:p w14:paraId="2074440F" w14:textId="6E385467" w:rsidR="002C7B10" w:rsidRPr="007F474D" w:rsidRDefault="002C7B10" w:rsidP="002C7B10">
      <w:pPr>
        <w:jc w:val="both"/>
      </w:pPr>
      <w:r>
        <w:t xml:space="preserve">Специалисты по социальной работе играют решающую роль в поддержке бездомных и устранении сложных факторов, способствующих бездомности. Оказание специализированной помощи включает в себя предоставление прямой социальной помощи, такой как доступ к жилью, продовольствию и медицинскому обслуживанию, а также пропаганду изменений в политике и расширения систем социальной поддержки. Кроме того, специалисты по социальной работе могут обеспечить доступ к образованию, трудоустройству и услугам в области психического здоровья, </w:t>
      </w:r>
      <w:r>
        <w:lastRenderedPageBreak/>
        <w:t xml:space="preserve">способствуя достижению долгосрочной стабильности и благополучию лиц без определенного места жительства </w:t>
      </w:r>
      <w:r w:rsidRPr="007F474D">
        <w:t>[</w:t>
      </w:r>
      <w:r>
        <w:fldChar w:fldCharType="begin"/>
      </w:r>
      <w:r>
        <w:instrText xml:space="preserve"> REF Герасимова \r \h </w:instrText>
      </w:r>
      <w:r>
        <w:fldChar w:fldCharType="separate"/>
      </w:r>
      <w:r>
        <w:t>13</w:t>
      </w:r>
      <w:r>
        <w:fldChar w:fldCharType="end"/>
      </w:r>
      <w:r w:rsidRPr="007F474D">
        <w:t>]</w:t>
      </w:r>
      <w:r>
        <w:t>.</w:t>
      </w:r>
    </w:p>
    <w:p w14:paraId="2763AE0C" w14:textId="77777777" w:rsidR="002C7B10" w:rsidRDefault="002C7B10" w:rsidP="002C7B10">
      <w:pPr>
        <w:jc w:val="both"/>
      </w:pPr>
      <w:r>
        <w:t>Также специалисты по социальной работе должны проводить тщательную оценку потребностей бездомных, принимая во внимание не только их непосредственные обстоятельства, но и основополагающие факторы, которые способствовали формированию бездомности. Понимая коренные причины бездомности отдельного человека, специалисты могут разработать целевые мероприятия, направленные на устранение данных факторов, что способствует достижению долгосрочной стабильности и самодостаточности.</w:t>
      </w:r>
    </w:p>
    <w:p w14:paraId="3618B77C" w14:textId="60E2153E" w:rsidR="002C7B10" w:rsidRDefault="002C7B10" w:rsidP="002C7B10">
      <w:pPr>
        <w:jc w:val="both"/>
      </w:pPr>
      <w:r>
        <w:t xml:space="preserve">Эффективные меры социальной работы с бездомными должны быть многоаспектными, охватывающими не только сиюминутные потребности, такие как обеспечение жильем, питанием и одеждой, но и должны быть ориентированы на долгосрочные проблемы, такие как психическое здоровье, злоупотребление психоактивными веществами, образование и занятость. Комплексный подход к социальной работе с бездомными может включать </w:t>
      </w:r>
      <w:r w:rsidRPr="007F474D">
        <w:t>[</w:t>
      </w:r>
      <w:r>
        <w:rPr>
          <w:lang w:val="en-US"/>
        </w:rPr>
        <w:t>13</w:t>
      </w:r>
      <w:r w:rsidRPr="007F474D">
        <w:t>]</w:t>
      </w:r>
      <w:r>
        <w:t>:</w:t>
      </w:r>
    </w:p>
    <w:p w14:paraId="6D43E191" w14:textId="77777777" w:rsidR="002C7B10" w:rsidRDefault="002C7B10" w:rsidP="002C7B10">
      <w:pPr>
        <w:pStyle w:val="a3"/>
        <w:numPr>
          <w:ilvl w:val="0"/>
          <w:numId w:val="6"/>
        </w:numPr>
        <w:ind w:left="0" w:firstLine="709"/>
        <w:jc w:val="both"/>
      </w:pPr>
      <w:r>
        <w:t>Обеспечение доступа к убежищам для чрезвычайных ситуаций, временному жилью и долгосрочным вариантам доступного жилья.</w:t>
      </w:r>
    </w:p>
    <w:p w14:paraId="6031697D" w14:textId="77777777" w:rsidR="002C7B10" w:rsidRDefault="002C7B10" w:rsidP="002C7B10">
      <w:pPr>
        <w:pStyle w:val="a3"/>
        <w:numPr>
          <w:ilvl w:val="0"/>
          <w:numId w:val="6"/>
        </w:numPr>
        <w:ind w:left="0" w:firstLine="709"/>
        <w:jc w:val="both"/>
      </w:pPr>
      <w:r>
        <w:t>Предоставление услуг консультационных услуг со стороны специалистов по социальной работе, помогающих данным лицам ориентироваться в сложной сети доступных социальных услуг и ресурсов.</w:t>
      </w:r>
    </w:p>
    <w:p w14:paraId="62A8DD50" w14:textId="77777777" w:rsidR="002C7B10" w:rsidRDefault="002C7B10" w:rsidP="002C7B10">
      <w:pPr>
        <w:pStyle w:val="a3"/>
        <w:numPr>
          <w:ilvl w:val="0"/>
          <w:numId w:val="6"/>
        </w:numPr>
        <w:ind w:left="0" w:firstLine="709"/>
        <w:jc w:val="both"/>
      </w:pPr>
      <w:r>
        <w:t>Предоставление услуг в области психического здоровья, включая консультирование, терапию и медикаментозное лечение для тех, кто испытывает проблемы с дисбалансом психического здоровья и благополучия.</w:t>
      </w:r>
    </w:p>
    <w:p w14:paraId="033F3E67" w14:textId="77777777" w:rsidR="002C7B10" w:rsidRDefault="002C7B10" w:rsidP="002C7B10">
      <w:pPr>
        <w:pStyle w:val="a3"/>
        <w:numPr>
          <w:ilvl w:val="0"/>
          <w:numId w:val="6"/>
        </w:numPr>
        <w:ind w:left="0" w:firstLine="709"/>
        <w:jc w:val="both"/>
      </w:pPr>
      <w:r>
        <w:t>Обеспечение доступа к программам лечения и реабилитации от злоупотребления психоактивными веществами.</w:t>
      </w:r>
    </w:p>
    <w:p w14:paraId="2C499DF5" w14:textId="77777777" w:rsidR="002C7B10" w:rsidRDefault="002C7B10" w:rsidP="002C7B10">
      <w:pPr>
        <w:pStyle w:val="a3"/>
        <w:numPr>
          <w:ilvl w:val="0"/>
          <w:numId w:val="6"/>
        </w:numPr>
        <w:ind w:left="0" w:firstLine="709"/>
        <w:jc w:val="both"/>
      </w:pPr>
      <w:r>
        <w:lastRenderedPageBreak/>
        <w:t>Реализация образовательных программ и программ профессиональной подготовки для улучшения перспектив трудоустройства и содействия достижения самодостаточности.</w:t>
      </w:r>
    </w:p>
    <w:p w14:paraId="1F3D7DC0" w14:textId="77777777" w:rsidR="002C7B10" w:rsidRDefault="002C7B10" w:rsidP="002C7B10">
      <w:pPr>
        <w:pStyle w:val="a3"/>
        <w:numPr>
          <w:ilvl w:val="0"/>
          <w:numId w:val="6"/>
        </w:numPr>
        <w:ind w:left="0" w:firstLine="709"/>
        <w:jc w:val="both"/>
      </w:pPr>
      <w:r>
        <w:t>Сотрудничество с правоохранительными органами и системой уголовного правосудия для решения проблем, с которыми сталкиваются бывшие осужденные и лица с криминальным прошлым, ныне относящиеся к лицам без определенного места жительства.</w:t>
      </w:r>
    </w:p>
    <w:p w14:paraId="150DECA5" w14:textId="77777777" w:rsidR="002C7B10" w:rsidRDefault="002C7B10" w:rsidP="002C7B10">
      <w:pPr>
        <w:jc w:val="both"/>
      </w:pPr>
      <w:r>
        <w:t>Предотвращение бездомности является важнейшим аспектом социальной работы в данной области, что может включать работу с группами риска, такими как лица, подвергающиеся насилию в семье, молодежь или лица, испытывающие проблемы с трудоустройством. Стратегии раннего вмешательства могут помочь предотвратить возникновение бездомности в первую очередь и уменьшить ее долгосрочные последствия для отдельных лиц и социальных групп.</w:t>
      </w:r>
    </w:p>
    <w:p w14:paraId="523C2AC4" w14:textId="5BFDA978" w:rsidR="002C7B10" w:rsidRDefault="002C7B10" w:rsidP="002C7B10">
      <w:pPr>
        <w:jc w:val="both"/>
      </w:pPr>
      <w:r>
        <w:t xml:space="preserve">Специалисты по социальной работе несут уникальную ответственность за пропаганду политики и программ, направленных на устранение коренных причин бездомности и поддержку потребностей лиц без определенного образа жизни через сотрудничество с государственными органами по разработке и внедрению всеобъемлющих стратегий для решения проблем доступности жилья, неравенства доходов, услуг в области психического здоровья и наркозависимости, а также других социальных детерминант бездомности </w:t>
      </w:r>
      <w:r w:rsidRPr="007F474D">
        <w:t>[</w:t>
      </w:r>
      <w:r w:rsidRPr="002C7B10">
        <w:t>13</w:t>
      </w:r>
      <w:r w:rsidRPr="007F474D">
        <w:t>]</w:t>
      </w:r>
      <w:r>
        <w:t>.</w:t>
      </w:r>
    </w:p>
    <w:p w14:paraId="69417D36" w14:textId="77777777" w:rsidR="002C7B10" w:rsidRDefault="002C7B10" w:rsidP="002C7B10">
      <w:pPr>
        <w:jc w:val="both"/>
      </w:pPr>
      <w:r>
        <w:t xml:space="preserve">Проблема бездомности в последние годы стала серьезной социальной проблемой даже в экономически развитых странах. Отчасти это связано со сложностью явления и необходимостью дальнейших исследований. В то время как многие авторы изучали тему изоляции и бездомности, область социально-реабилитационной работы с бездомными требует дополнительного изучения. </w:t>
      </w:r>
    </w:p>
    <w:p w14:paraId="106D82EC" w14:textId="61AAAFE4" w:rsidR="002C7B10" w:rsidRPr="00082914" w:rsidRDefault="002C7B10" w:rsidP="002C7B10">
      <w:pPr>
        <w:jc w:val="both"/>
      </w:pPr>
      <w:r>
        <w:t xml:space="preserve">Фактически бездомность означает неспособность человека осуществлять одно из своих основных социальных и экономических прав - </w:t>
      </w:r>
      <w:r>
        <w:lastRenderedPageBreak/>
        <w:t xml:space="preserve">право на жилище. Такая нехватка жилья может привести к снижению социальной мобильности, включая маргинализацию и люмпенизацию. Поэтому, бездомность охватывает лиц, которые юридически и фактически лишены своего права пользоваться жилыми помещениями, а также тех, кто сохраняет такое право, но не пользуется им. Частичная бездомность также учитывается, когда отдельные лица пользуются временным или нестандартным жильем </w:t>
      </w:r>
      <w:r w:rsidRPr="00082914">
        <w:t>[</w:t>
      </w:r>
      <w:r>
        <w:fldChar w:fldCharType="begin"/>
      </w:r>
      <w:r>
        <w:instrText xml:space="preserve"> REF Березовский \r \h </w:instrText>
      </w:r>
      <w:r>
        <w:fldChar w:fldCharType="separate"/>
      </w:r>
      <w:r>
        <w:t>10</w:t>
      </w:r>
      <w:r>
        <w:fldChar w:fldCharType="end"/>
      </w:r>
      <w:r w:rsidRPr="00082914">
        <w:t>]</w:t>
      </w:r>
      <w:r>
        <w:t>.</w:t>
      </w:r>
    </w:p>
    <w:p w14:paraId="54444657" w14:textId="77777777" w:rsidR="002C7B10" w:rsidRDefault="002C7B10" w:rsidP="002C7B10">
      <w:pPr>
        <w:jc w:val="both"/>
      </w:pPr>
      <w:r>
        <w:t>Взаимосвязь между бездомностью и институтом регистрации в России особенно значима. Отсутствие регистрации может привести к невозможности осуществления основных прав, что приведет к целому ряду социальных проблем и исключению бездомных из общественных отношений. Бездомность часто является результатом социальной дезадаптации и может быть вызвана целым рядом субъективных и объективных факторов.</w:t>
      </w:r>
    </w:p>
    <w:p w14:paraId="5A4B50B2" w14:textId="4E09EA8B" w:rsidR="002C7B10" w:rsidRDefault="002C7B10" w:rsidP="002C7B10">
      <w:pPr>
        <w:jc w:val="both"/>
      </w:pPr>
      <w:r>
        <w:t xml:space="preserve">Традиционные формы поддержки бездомных включают интернатные учреждения, центры социальной адаптации, дома отдыха и социальные приюты. Эти учреждения предоставляют широкий спектр социальных услуг, включая жилье, питание, одежду, а также помощь в трудоустройстве и восстановлении документов. Однако доступ к данным услугам может быть ограничен из-за нехватки ресурсов и необходимости в специальной документации </w:t>
      </w:r>
      <w:r w:rsidRPr="00082914">
        <w:t>[</w:t>
      </w:r>
      <w:r w:rsidRPr="002C7B10">
        <w:t>10</w:t>
      </w:r>
      <w:r w:rsidRPr="00082914">
        <w:t>]</w:t>
      </w:r>
      <w:r>
        <w:t>.</w:t>
      </w:r>
    </w:p>
    <w:p w14:paraId="16639562" w14:textId="33CBA632" w:rsidR="002C7B10" w:rsidRDefault="002C7B10" w:rsidP="002C7B10">
      <w:pPr>
        <w:jc w:val="both"/>
      </w:pPr>
      <w:r>
        <w:t xml:space="preserve">Русская Православная церковь также стала активным участником оказания социальной помощи бездомным. Через православные приходы и благотворительные организации развивается система социальной реабилитации, включающая социально-правовую, социально-экономическую, психологическую и педагогическую реабилитацию. Однако данная система все еще находится на стадии становления и развития </w:t>
      </w:r>
      <w:r w:rsidRPr="00082914">
        <w:t>[</w:t>
      </w:r>
      <w:r w:rsidR="002708F3" w:rsidRPr="002708F3">
        <w:t>10</w:t>
      </w:r>
      <w:r w:rsidRPr="00082914">
        <w:t>]</w:t>
      </w:r>
      <w:r>
        <w:t>.</w:t>
      </w:r>
    </w:p>
    <w:p w14:paraId="0566867B" w14:textId="77777777" w:rsidR="002C7B10" w:rsidRDefault="002C7B10" w:rsidP="002C7B10">
      <w:pPr>
        <w:jc w:val="both"/>
      </w:pPr>
      <w:r>
        <w:t xml:space="preserve">В заключение хотелось бы отметить, что бездомность в России является актуальной социальной проблемой, требующей более комплексного решения. Несмотря на то, что государство приняло меры для решения данной проблемы, включая создание специализированных учреждений, эти усилия остаются </w:t>
      </w:r>
      <w:r>
        <w:lastRenderedPageBreak/>
        <w:t>недостаточными. Для содействия успешной социальной адаптации и реинтеграции бездомных граждан в общество необходимо привлечение новых участников, таких как неправительственные организации, религиозные учреждения, а также добровольческие организации.</w:t>
      </w:r>
    </w:p>
    <w:p w14:paraId="4941C0CC" w14:textId="77777777" w:rsidR="002C7B10" w:rsidRDefault="002C7B10" w:rsidP="002C7B10">
      <w:pPr>
        <w:jc w:val="both"/>
      </w:pPr>
      <w:r>
        <w:t>Соответственно, социальная работа играет жизненно важную роль в удовлетворении сложных потребностей бездомных и в работе по нивелированию проблемы бездомности. Применяя многоаспектный и целостный подход, который фокусируется на профилактике, своевременном вмешательстве и защите интересов лиц без определенного места жительства, социальные работники могут оказать значительное влияние на жизнь бездомных и помочь создать более инклюзивные и поддерживающие сообщества.</w:t>
      </w:r>
    </w:p>
    <w:p w14:paraId="6FE4A025" w14:textId="77777777" w:rsidR="002708F3" w:rsidRDefault="002708F3" w:rsidP="002C7B10">
      <w:pPr>
        <w:jc w:val="both"/>
      </w:pPr>
    </w:p>
    <w:p w14:paraId="7A8E4113" w14:textId="77777777" w:rsidR="002C7B10" w:rsidRDefault="002C7B10" w:rsidP="002C7B10">
      <w:pPr>
        <w:pStyle w:val="2"/>
      </w:pPr>
      <w:bookmarkStart w:id="7" w:name="_Toc134222056"/>
      <w:bookmarkStart w:id="8" w:name="_Toc151598616"/>
      <w:r>
        <w:t>Технологии социальной работы с лицами БОМЖ в специализированных учреждениях</w:t>
      </w:r>
      <w:bookmarkEnd w:id="7"/>
      <w:bookmarkEnd w:id="8"/>
    </w:p>
    <w:p w14:paraId="3E63767B" w14:textId="77777777" w:rsidR="002C7B10" w:rsidRDefault="002C7B10" w:rsidP="002C7B10">
      <w:pPr>
        <w:jc w:val="both"/>
      </w:pPr>
      <w:r>
        <w:t>Растущая проблема бездомности становится все более острой как для международных организаций, так и для отдельных стран. Для решения этой проблемы были созданы специализированные учреждения для оказания поддержки и услуг бездомным лицам с целью содействия их реинтеграции в общество. Одним из таких учреждений является Центр социальной адаптации «Мельница» в Курске, который служит образцом для организации социальной работы с бездомными людьми в рамках специализированного учреждения.</w:t>
      </w:r>
    </w:p>
    <w:p w14:paraId="08C51AD6" w14:textId="77777777" w:rsidR="002C7B10" w:rsidRDefault="002C7B10" w:rsidP="002C7B10">
      <w:pPr>
        <w:jc w:val="both"/>
      </w:pPr>
      <w:r>
        <w:t>Социальная работа играет ключевую роль в удовлетворении потребностей бездомных, поскольку она включает в себя различные услуги, включая социальную поддержку, медицинскую помощь, психологическое консультирование и юридическую помощь. Специализированные учреждения, такие как дома ночного пребывания, специальные пансионаты для инвалидов и престарелых, центры социальной адаптации, социальные гостиницы и приюты, а также центры неотложной социальной помощи, играют решающую роль в предоставлении необходимых социальных услуг.</w:t>
      </w:r>
    </w:p>
    <w:p w14:paraId="6F223324" w14:textId="3E90489B" w:rsidR="002C7B10" w:rsidRDefault="002C7B10" w:rsidP="002708F3">
      <w:pPr>
        <w:jc w:val="both"/>
      </w:pPr>
      <w:r>
        <w:lastRenderedPageBreak/>
        <w:t>В Центре социальной адаптации «Мельница» клиентам предлагается широкий спектр социальных услуг, в том числе</w:t>
      </w:r>
      <w:r w:rsidRPr="006A6F29">
        <w:t xml:space="preserve"> [</w:t>
      </w:r>
      <w:r w:rsidR="002708F3">
        <w:fldChar w:fldCharType="begin"/>
      </w:r>
      <w:r w:rsidR="002708F3">
        <w:instrText xml:space="preserve"> REF Черкашина \r \h </w:instrText>
      </w:r>
      <w:r w:rsidR="002708F3">
        <w:fldChar w:fldCharType="separate"/>
      </w:r>
      <w:r w:rsidR="002708F3">
        <w:t>28</w:t>
      </w:r>
      <w:r w:rsidR="002708F3">
        <w:fldChar w:fldCharType="end"/>
      </w:r>
      <w:r w:rsidRPr="006A6F29">
        <w:t>]</w:t>
      </w:r>
      <w:r>
        <w:t>:</w:t>
      </w:r>
    </w:p>
    <w:p w14:paraId="0E10CC97" w14:textId="77777777" w:rsidR="002C7B10" w:rsidRDefault="002C7B10" w:rsidP="002C7B10">
      <w:pPr>
        <w:pStyle w:val="a3"/>
        <w:numPr>
          <w:ilvl w:val="0"/>
          <w:numId w:val="7"/>
        </w:numPr>
        <w:ind w:left="0" w:firstLine="709"/>
        <w:jc w:val="both"/>
      </w:pPr>
      <w:r>
        <w:t>Отдельная кровать с постельными принадлежностями и предметами личной гигиены.</w:t>
      </w:r>
    </w:p>
    <w:p w14:paraId="35856E89" w14:textId="77777777" w:rsidR="002C7B10" w:rsidRDefault="002C7B10" w:rsidP="002C7B10">
      <w:pPr>
        <w:pStyle w:val="a3"/>
        <w:numPr>
          <w:ilvl w:val="0"/>
          <w:numId w:val="7"/>
        </w:numPr>
        <w:ind w:left="0" w:firstLine="709"/>
        <w:jc w:val="both"/>
      </w:pPr>
      <w:r>
        <w:t>Купоны на четырехразовое бесплатное питание.</w:t>
      </w:r>
    </w:p>
    <w:p w14:paraId="5AEE41A7" w14:textId="77777777" w:rsidR="002C7B10" w:rsidRDefault="002C7B10" w:rsidP="002C7B10">
      <w:pPr>
        <w:pStyle w:val="a3"/>
        <w:numPr>
          <w:ilvl w:val="0"/>
          <w:numId w:val="7"/>
        </w:numPr>
        <w:ind w:left="0" w:firstLine="709"/>
        <w:jc w:val="both"/>
      </w:pPr>
      <w:r>
        <w:t>Направление в медицинские учреждения для лечения.</w:t>
      </w:r>
    </w:p>
    <w:p w14:paraId="0159933E" w14:textId="77777777" w:rsidR="002C7B10" w:rsidRDefault="002C7B10" w:rsidP="002C7B10">
      <w:pPr>
        <w:pStyle w:val="a3"/>
        <w:numPr>
          <w:ilvl w:val="0"/>
          <w:numId w:val="7"/>
        </w:numPr>
        <w:ind w:left="0" w:firstLine="709"/>
        <w:jc w:val="both"/>
      </w:pPr>
      <w:r>
        <w:t>Помощь в выплате пенсий и пособий.</w:t>
      </w:r>
    </w:p>
    <w:p w14:paraId="64725064" w14:textId="77777777" w:rsidR="002C7B10" w:rsidRDefault="002C7B10" w:rsidP="002C7B10">
      <w:pPr>
        <w:pStyle w:val="a3"/>
        <w:numPr>
          <w:ilvl w:val="0"/>
          <w:numId w:val="7"/>
        </w:numPr>
        <w:ind w:left="0" w:firstLine="709"/>
        <w:jc w:val="both"/>
      </w:pPr>
      <w:r>
        <w:t>Помощь в получении документов, удостоверяющих личность.</w:t>
      </w:r>
    </w:p>
    <w:p w14:paraId="1083063E" w14:textId="77777777" w:rsidR="002C7B10" w:rsidRDefault="002C7B10" w:rsidP="002C7B10">
      <w:pPr>
        <w:pStyle w:val="a3"/>
        <w:numPr>
          <w:ilvl w:val="0"/>
          <w:numId w:val="7"/>
        </w:numPr>
        <w:ind w:left="0" w:firstLine="709"/>
        <w:jc w:val="both"/>
      </w:pPr>
      <w:r>
        <w:t>Обеспечение одеждой, обувью и другими предметами первой необходимости.</w:t>
      </w:r>
    </w:p>
    <w:p w14:paraId="0D932569" w14:textId="77777777" w:rsidR="002C7B10" w:rsidRDefault="002C7B10" w:rsidP="002C7B10">
      <w:pPr>
        <w:pStyle w:val="a3"/>
        <w:numPr>
          <w:ilvl w:val="0"/>
          <w:numId w:val="7"/>
        </w:numPr>
        <w:ind w:left="0" w:firstLine="709"/>
        <w:jc w:val="both"/>
      </w:pPr>
      <w:r>
        <w:t>Юридическая помощь и психологическая поддержка.</w:t>
      </w:r>
    </w:p>
    <w:p w14:paraId="610ED90D" w14:textId="77777777" w:rsidR="002C7B10" w:rsidRDefault="002C7B10" w:rsidP="002C7B10">
      <w:pPr>
        <w:pStyle w:val="a3"/>
        <w:numPr>
          <w:ilvl w:val="0"/>
          <w:numId w:val="7"/>
        </w:numPr>
        <w:ind w:left="0" w:firstLine="709"/>
        <w:jc w:val="both"/>
      </w:pPr>
      <w:r>
        <w:t>Помощь в оформлении документов для размещения в домах-интернатах для престарелых и инвалидов.</w:t>
      </w:r>
    </w:p>
    <w:p w14:paraId="11A9B280" w14:textId="77777777" w:rsidR="002C7B10" w:rsidRDefault="002C7B10" w:rsidP="002C7B10">
      <w:pPr>
        <w:pStyle w:val="a3"/>
        <w:numPr>
          <w:ilvl w:val="0"/>
          <w:numId w:val="7"/>
        </w:numPr>
        <w:ind w:left="0" w:firstLine="709"/>
        <w:jc w:val="both"/>
      </w:pPr>
      <w:r>
        <w:t>Единовременная социальная помощь и временная регистрация.</w:t>
      </w:r>
    </w:p>
    <w:p w14:paraId="363185C2" w14:textId="77777777" w:rsidR="002C7B10" w:rsidRDefault="002C7B10" w:rsidP="002C7B10">
      <w:pPr>
        <w:pStyle w:val="a3"/>
        <w:numPr>
          <w:ilvl w:val="0"/>
          <w:numId w:val="7"/>
        </w:numPr>
        <w:ind w:left="0" w:firstLine="709"/>
        <w:jc w:val="both"/>
      </w:pPr>
      <w:r>
        <w:t>Другие услуги по мере необходимости.</w:t>
      </w:r>
    </w:p>
    <w:p w14:paraId="24E5323A" w14:textId="77777777" w:rsidR="002C7B10" w:rsidRDefault="002C7B10" w:rsidP="002C7B10">
      <w:pPr>
        <w:jc w:val="both"/>
      </w:pPr>
      <w:r>
        <w:t>Ведущий специалист по социальной работе Центра социальной адаптации «Мельница» - специалист по социальной работе, который сотрудничает с юристом и психологом для оказания всесторонней помощи клиентам.</w:t>
      </w:r>
    </w:p>
    <w:p w14:paraId="07C4B13E" w14:textId="49A7871A" w:rsidR="002C7B10" w:rsidRDefault="002C7B10" w:rsidP="002C7B10">
      <w:pPr>
        <w:jc w:val="both"/>
      </w:pPr>
      <w:r>
        <w:t xml:space="preserve">Исследование, проведенное в Центре социальной адаптации «Мельница», показало, что большинство клиентов — это лица, освобожденные из мест лишения свободы, или те, кто сталкивается с такими проблемами, как миграция, принудительное переселение и неадекватные жилищные условия. Исследование также показало, что большинство клиентов трудоспособного возраста и обладают востребованными навыками, что предполагает потенциал для трудоустройства и реинтеграции в общество </w:t>
      </w:r>
      <w:r w:rsidRPr="006A6F29">
        <w:t>[</w:t>
      </w:r>
      <w:r w:rsidR="002708F3" w:rsidRPr="002708F3">
        <w:t>28</w:t>
      </w:r>
      <w:r w:rsidRPr="006A6F29">
        <w:t>]</w:t>
      </w:r>
      <w:r>
        <w:t>.</w:t>
      </w:r>
    </w:p>
    <w:p w14:paraId="1FD046A8" w14:textId="77777777" w:rsidR="002C7B10" w:rsidRDefault="002C7B10" w:rsidP="002C7B10">
      <w:pPr>
        <w:jc w:val="both"/>
      </w:pPr>
      <w:r>
        <w:t xml:space="preserve">Однако существенным препятствием на пути решения проблемы бездомности является отсутствие необходимой документации, такой как паспорта, полисы медицинского страхования и номера социального </w:t>
      </w:r>
      <w:r>
        <w:lastRenderedPageBreak/>
        <w:t>страхования. Процесс получения этих документов может занять много времени, что затрудняет предоставление клиентам услуг по профессиональной и трудовой реабилитации.</w:t>
      </w:r>
    </w:p>
    <w:p w14:paraId="1433582D" w14:textId="77777777" w:rsidR="002C7B10" w:rsidRDefault="002C7B10" w:rsidP="002C7B10">
      <w:pPr>
        <w:jc w:val="both"/>
      </w:pPr>
      <w:r>
        <w:t>Растущая популяция лиц без определенного места жительства и занятий привела к формированию отдельной социальной группы. По данным переписи населения Росстата, число бездомных в Российской Федерации оценивается в 4,5–5 миллионов человек (2,76%–3,44% от общей численности населения).</w:t>
      </w:r>
    </w:p>
    <w:p w14:paraId="10CA7238" w14:textId="4B596AF1" w:rsidR="002C7B10" w:rsidRPr="005D0CE4" w:rsidRDefault="002C7B10" w:rsidP="002C7B10">
      <w:pPr>
        <w:jc w:val="both"/>
      </w:pPr>
      <w:r>
        <w:t xml:space="preserve">В Республике Татарстан (РТ) три Центра социальной адаптации (ЦСО) за первые 11 месяцев 2019 года реабилитировали 484 бездомных человека. Результаты включали восстановление личных документов, трудоустройство, воссоединение с семьями, назначение пенсий и регистрацию в стационарных учреждениях социального обслуживания </w:t>
      </w:r>
      <w:r w:rsidRPr="005D0CE4">
        <w:t>[</w:t>
      </w:r>
      <w:r w:rsidR="002708F3">
        <w:fldChar w:fldCharType="begin"/>
      </w:r>
      <w:r w:rsidR="002708F3">
        <w:instrText xml:space="preserve"> REF Афлетонова \r \h </w:instrText>
      </w:r>
      <w:r w:rsidR="002708F3">
        <w:fldChar w:fldCharType="separate"/>
      </w:r>
      <w:r w:rsidR="002708F3">
        <w:t>9</w:t>
      </w:r>
      <w:r w:rsidR="002708F3">
        <w:fldChar w:fldCharType="end"/>
      </w:r>
      <w:r w:rsidRPr="005D0CE4">
        <w:t>]</w:t>
      </w:r>
      <w:r>
        <w:t>.</w:t>
      </w:r>
    </w:p>
    <w:p w14:paraId="418C86D7" w14:textId="4B4DF1E7" w:rsidR="002C7B10" w:rsidRDefault="002C7B10" w:rsidP="002C7B10">
      <w:pPr>
        <w:jc w:val="both"/>
      </w:pPr>
      <w:r>
        <w:t xml:space="preserve">В общей сложности в Центре милосердия, ЦСО «Перекресток» и ЦСО «Маяк» было оказано 29200 услуг, причем большинство из них были социально-бытовыми. Наиболее востребованными услугами были предоставление коек, продуктов питания, транспортировка в медицинские организации, а также помощь в постановке на учет в школах-интернатах для инвалидов и бездомных пожилых людей. Однако спрос на некоторые услуги, такие как гигиенические услуги и помощь в кормлении, снизился </w:t>
      </w:r>
      <w:r w:rsidRPr="005D0CE4">
        <w:t>[</w:t>
      </w:r>
      <w:r w:rsidR="002708F3">
        <w:fldChar w:fldCharType="begin"/>
      </w:r>
      <w:r w:rsidR="002708F3">
        <w:instrText xml:space="preserve"> REF Афлетонова \r \h </w:instrText>
      </w:r>
      <w:r w:rsidR="002708F3">
        <w:fldChar w:fldCharType="separate"/>
      </w:r>
      <w:r w:rsidR="002708F3">
        <w:t>9</w:t>
      </w:r>
      <w:r w:rsidR="002708F3">
        <w:fldChar w:fldCharType="end"/>
      </w:r>
      <w:r w:rsidRPr="005D0CE4">
        <w:t>]</w:t>
      </w:r>
      <w:r>
        <w:t>.</w:t>
      </w:r>
    </w:p>
    <w:p w14:paraId="471DBE4C" w14:textId="77777777" w:rsidR="002C7B10" w:rsidRDefault="002C7B10" w:rsidP="002C7B10">
      <w:pPr>
        <w:jc w:val="both"/>
      </w:pPr>
      <w:r>
        <w:t>Рекомендации по совершенствованию технологий социальной работы с бездомными включают установление критериев для пребывания в ЦСО, предоставление дополнительных услуг (например, юридической помощи, горячих линий) и проведение общественных мероприятий для повышения осведомленности и поддержки. Социально-трудовая реабилитация, а также помощь в трудоустройстве предоставляются различными учреждениями, в том числе домами ночного пребывания, центрами социальной адаптации, социальными гостиницами и социальными приютами.</w:t>
      </w:r>
    </w:p>
    <w:p w14:paraId="5B1A3B6E" w14:textId="77777777" w:rsidR="002C7B10" w:rsidRDefault="002C7B10" w:rsidP="002C7B10">
      <w:pPr>
        <w:jc w:val="both"/>
      </w:pPr>
      <w:r>
        <w:t xml:space="preserve">Исторически бездомность в России рассматривалась с криминологической точки зрения, причем проблема объяснялась личностными особенностями. Структура помощи бездомным начала </w:t>
      </w:r>
      <w:r>
        <w:lastRenderedPageBreak/>
        <w:t>формироваться только в постсоветский период, когда государственные учреждения и общественные организации совместно работали над созданием учреждений и программ помощи.</w:t>
      </w:r>
    </w:p>
    <w:p w14:paraId="1866D24A" w14:textId="77777777" w:rsidR="002C7B10" w:rsidRDefault="002C7B10" w:rsidP="002C7B10">
      <w:pPr>
        <w:jc w:val="both"/>
      </w:pPr>
      <w:r>
        <w:t>Эти программы направлены на оказание экстренной помощи, предотвращение бездомности, реабилитацию отдельных лиц, снижение социальной стигматизации и информирование нуждающихся о доступных ресурсах. Однако без четкой политики социальной помощи и реабилитации эффективность данных усилий ограничена.</w:t>
      </w:r>
    </w:p>
    <w:p w14:paraId="3B9E26DE" w14:textId="77777777" w:rsidR="002C7B10" w:rsidRDefault="002C7B10" w:rsidP="002C7B10">
      <w:pPr>
        <w:jc w:val="both"/>
      </w:pPr>
      <w:r>
        <w:t>Внедрение международной практики предоставления жилья и стабильной занятости могло бы значительно улучшить процесс ресоциализации бездомных в России. Отсутствие правовой базы, направленной на социальную реабилитацию, является проблемой, поскольку государственные учреждения в первую очередь оказывают помощь во временном трудоустройстве.</w:t>
      </w:r>
    </w:p>
    <w:p w14:paraId="3D45DF27" w14:textId="3F610E41" w:rsidR="002C7B10" w:rsidRPr="009542AF" w:rsidRDefault="002C7B10" w:rsidP="002C7B10">
      <w:pPr>
        <w:jc w:val="both"/>
      </w:pPr>
      <w:r>
        <w:t xml:space="preserve">Был проведен опрос среди специалистов учреждений социальной помощи бездомным в различных регионах России. Результаты показали, что 100% респондентов считают, что помощь бездомным является важнейшим аспектом современной социальной работы. Несмотря на широкий спектр предлагаемых видов реабилитации, качество этих услуг различается: 54% респондентов оценили их как среднее, а 38% - как высокоэффективные </w:t>
      </w:r>
      <w:r w:rsidRPr="009542AF">
        <w:t>[</w:t>
      </w:r>
      <w:r w:rsidR="002708F3">
        <w:fldChar w:fldCharType="begin"/>
      </w:r>
      <w:r w:rsidR="002708F3">
        <w:instrText xml:space="preserve"> REF Алчинова \r \h </w:instrText>
      </w:r>
      <w:r w:rsidR="002708F3">
        <w:fldChar w:fldCharType="separate"/>
      </w:r>
      <w:r w:rsidR="002708F3">
        <w:t>8</w:t>
      </w:r>
      <w:r w:rsidR="002708F3">
        <w:fldChar w:fldCharType="end"/>
      </w:r>
      <w:r w:rsidRPr="009542AF">
        <w:t>]</w:t>
      </w:r>
      <w:r>
        <w:t>.</w:t>
      </w:r>
    </w:p>
    <w:p w14:paraId="3C8EA01A" w14:textId="44ACF926" w:rsidR="002C7B10" w:rsidRDefault="002C7B10" w:rsidP="002C7B10">
      <w:pPr>
        <w:jc w:val="both"/>
      </w:pPr>
      <w:r>
        <w:t xml:space="preserve">Также анализ ответов специалистов показал, что среди тех, кто обратился в учреждения социальной помощи, только до 10% бездомных воспользовались услугами службы занятости. По мнению 51% респондентов, основными препятствиями в организации помощи бездомным для постоянного трудоустройства являются длительный процесс оформления документов и сложности, возникающие из-за отсутствия необходимых документов. 51% респондентов считают, что постоянная занятость является решающим фактором, влияющим на возвращение бездомного к прежней жизни. Напротив, 38% специалистов не согласны с этим утверждением, а 11% респондентов затруднились ответить на этот вопрос </w:t>
      </w:r>
      <w:r w:rsidRPr="009542AF">
        <w:t>[</w:t>
      </w:r>
      <w:r w:rsidR="002708F3">
        <w:fldChar w:fldCharType="begin"/>
      </w:r>
      <w:r w:rsidR="002708F3">
        <w:instrText xml:space="preserve"> REF Алчинова \r \h </w:instrText>
      </w:r>
      <w:r w:rsidR="002708F3">
        <w:fldChar w:fldCharType="separate"/>
      </w:r>
      <w:r w:rsidR="002708F3">
        <w:t>8</w:t>
      </w:r>
      <w:r w:rsidR="002708F3">
        <w:fldChar w:fldCharType="end"/>
      </w:r>
      <w:r w:rsidRPr="009542AF">
        <w:t>]</w:t>
      </w:r>
      <w:r>
        <w:t>.</w:t>
      </w:r>
    </w:p>
    <w:p w14:paraId="46A0E37B" w14:textId="77777777" w:rsidR="002C7B10" w:rsidRDefault="002C7B10" w:rsidP="002C7B10">
      <w:pPr>
        <w:jc w:val="both"/>
      </w:pPr>
      <w:r>
        <w:lastRenderedPageBreak/>
        <w:t>Основываясь на анализе данных и проведенных исследованиях, мы можем сделать вывод, что помощь бездомным является жизненно важным аспектом современной социальной работы. В настоящее время большинство учреждений социальной помощи бездомным сосредоточено на предоставлении комплексных реабилитационных услуг (социальных, трудовых, медицинских, психологических, юридических и т. д.). Чтобы максимально повысить эффективность данных услуг, специалисты пытаются учитывать индивидуальные особенности бездомных, хотя они часто требуют повторной помощи, отражая недостаточность имеющихся возможностей. предоставляемые услуги.</w:t>
      </w:r>
    </w:p>
    <w:p w14:paraId="2543BDF3" w14:textId="77777777" w:rsidR="002C7B10" w:rsidRDefault="002C7B10" w:rsidP="002C7B10">
      <w:pPr>
        <w:jc w:val="both"/>
      </w:pPr>
      <w:r>
        <w:t>Для повышения эффективности процесса социальной реабилитации бездомных эксперты предлагают обучать персонал инновационным методам реабилитации, внедрять новые информационные технологии, организовывать сотрудничество с учреждениями из других регионов для обмена опытом, а также изучать и перенимать реабилитационные практики из других стран.</w:t>
      </w:r>
    </w:p>
    <w:p w14:paraId="32DAEC12" w14:textId="0ED25B38" w:rsidR="002C7B10" w:rsidRDefault="002C7B10" w:rsidP="002C7B10">
      <w:pPr>
        <w:jc w:val="both"/>
      </w:pPr>
      <w:r>
        <w:t xml:space="preserve">Основываясь на своем опыте работы, более половины респондентов отметили, что услуги по трудоустройству востребованы среди бездомных. По данным опрошенных экспертов, только до 10% бездомных находят долгосрочную работу из-за проблем, связанных с получением и обработкой документов </w:t>
      </w:r>
      <w:r w:rsidRPr="009542AF">
        <w:t>[</w:t>
      </w:r>
      <w:r w:rsidR="002708F3">
        <w:fldChar w:fldCharType="begin"/>
      </w:r>
      <w:r w:rsidR="002708F3">
        <w:instrText xml:space="preserve"> REF Алчинова \r \h </w:instrText>
      </w:r>
      <w:r w:rsidR="002708F3">
        <w:fldChar w:fldCharType="separate"/>
      </w:r>
      <w:r w:rsidR="002708F3">
        <w:t>8</w:t>
      </w:r>
      <w:r w:rsidR="002708F3">
        <w:fldChar w:fldCharType="end"/>
      </w:r>
      <w:r w:rsidRPr="009542AF">
        <w:t>]</w:t>
      </w:r>
      <w:r>
        <w:t>.</w:t>
      </w:r>
    </w:p>
    <w:p w14:paraId="139F2B62" w14:textId="77777777" w:rsidR="002C7B10" w:rsidRDefault="002C7B10" w:rsidP="002C7B10">
      <w:pPr>
        <w:jc w:val="both"/>
      </w:pPr>
      <w:r>
        <w:t>Соответственно, понимание текущего состояния социально-бытовых услуг для бездомных имеет важное значение для улучшения условий их жизни и содействия их реинтеграции в общество. Осуществление всеобъемлющей политики и внедрение международной практики может значительно повысить эффективность усилий по социальной помощи и реабилитации.</w:t>
      </w:r>
    </w:p>
    <w:p w14:paraId="5C5014F5" w14:textId="77777777" w:rsidR="002C7B10" w:rsidRDefault="002C7B10" w:rsidP="002C7B10">
      <w:pPr>
        <w:jc w:val="both"/>
      </w:pPr>
      <w:r>
        <w:t>В целом же технологии социальной работы с бездомными в специализированных учреждениях предполагают различные методы и стратегии для удовлетворения разнообразных потребностей лиц без определенного места жительства. К ним относятся:</w:t>
      </w:r>
    </w:p>
    <w:p w14:paraId="0740EA5A" w14:textId="22D6CAE3" w:rsidR="002C7B10" w:rsidRPr="0087474B" w:rsidRDefault="002C7B10" w:rsidP="002C7B10">
      <w:pPr>
        <w:jc w:val="both"/>
      </w:pPr>
      <w:r>
        <w:lastRenderedPageBreak/>
        <w:t xml:space="preserve">Формирование социальных связей: этот подход фокусируется на создании как горизонтальных (среди бездомных), так и вертикальных (между бездомными и другими группами населения) социальных сетей. Исследования показали, что высокий уровень вовлеченности в межличностные отношения коррелирует с улучшением доступа к службам помощи, снижением уровня депрессии и меньшим количеством физических недугов </w:t>
      </w:r>
      <w:r w:rsidRPr="0087474B">
        <w:t>[</w:t>
      </w:r>
      <w:r w:rsidR="002708F3">
        <w:fldChar w:fldCharType="begin"/>
      </w:r>
      <w:r w:rsidR="002708F3">
        <w:instrText xml:space="preserve"> REF Витко \r \h </w:instrText>
      </w:r>
      <w:r w:rsidR="002708F3">
        <w:fldChar w:fldCharType="separate"/>
      </w:r>
      <w:r w:rsidR="002708F3">
        <w:t>11</w:t>
      </w:r>
      <w:r w:rsidR="002708F3">
        <w:fldChar w:fldCharType="end"/>
      </w:r>
      <w:r w:rsidRPr="0087474B">
        <w:t>]</w:t>
      </w:r>
      <w:r>
        <w:t>.</w:t>
      </w:r>
    </w:p>
    <w:p w14:paraId="606B2F06" w14:textId="77777777" w:rsidR="002C7B10" w:rsidRDefault="002C7B10" w:rsidP="002C7B10">
      <w:pPr>
        <w:jc w:val="both"/>
      </w:pPr>
      <w:r>
        <w:t>Социально-ориентированные практики: примеры включают организацию праздничных мероприятий и бесплатных столовых для бездомных с целью укрепления социальных связей между ними и между населением в целом. Эти практики направлены на создание благоприятной среды для социализации и развитие чувства общности.</w:t>
      </w:r>
    </w:p>
    <w:p w14:paraId="0AF7D917" w14:textId="77777777" w:rsidR="002C7B10" w:rsidRDefault="002C7B10" w:rsidP="002C7B10">
      <w:pPr>
        <w:jc w:val="both"/>
      </w:pPr>
      <w:r>
        <w:t xml:space="preserve">Творческая самореализация: художественные проекты открывают возможности для самовыражения и личностного роста, помогая бездомным людям вернуть утраченные эмоции и чувство цели. Хотя успех таких проектов может быть разным, долгосрочные и систематические мероприятия могут быть более эффективными в достижении долговременных изменений </w:t>
      </w:r>
      <w:r w:rsidRPr="0087474B">
        <w:t>[</w:t>
      </w:r>
      <w:r>
        <w:t>Витко</w:t>
      </w:r>
      <w:r w:rsidRPr="0087474B">
        <w:t>]</w:t>
      </w:r>
      <w:r>
        <w:t>.</w:t>
      </w:r>
    </w:p>
    <w:p w14:paraId="61500E03" w14:textId="77777777" w:rsidR="002C7B10" w:rsidRDefault="002C7B10" w:rsidP="002C7B10">
      <w:pPr>
        <w:jc w:val="both"/>
      </w:pPr>
      <w:r>
        <w:t>Практики духовного просвещения: несмотря на некоторые убеждения в том, что бездомные люди имеют ограниченные духовные потребности, исследования показывают, что духовность и религиозность могут служить механизмами эффективными механизмами социальной реабилитации и интеграции лиц без определенного места жительства. Приюты и дома усердия, часто поддерживаемые религиозными организациями, помимо оказания материальной помощи занимаются духовным аспектом жизни.</w:t>
      </w:r>
    </w:p>
    <w:p w14:paraId="57366DF1" w14:textId="5778B898" w:rsidR="002C7B10" w:rsidRDefault="002C7B10" w:rsidP="002C7B10">
      <w:pPr>
        <w:jc w:val="both"/>
      </w:pPr>
      <w:r>
        <w:t xml:space="preserve">Сотрудничество с некоммерческими организациями: некоммерческие организации могут играть решающую роль в решении различных аспектов бездомности, включая экстренную поддержку, информационную, юридическую помощь, социальную интеграцию и психологическую помощь. Однако необходимо уделять больше внимания психологической поддержке и реабилитации, поскольку на практике они часто считаются необязательными или даже игнорируются </w:t>
      </w:r>
      <w:r w:rsidRPr="0087474B">
        <w:t>[</w:t>
      </w:r>
      <w:r w:rsidR="002708F3" w:rsidRPr="002708F3">
        <w:t>11</w:t>
      </w:r>
      <w:r w:rsidRPr="0087474B">
        <w:t>]</w:t>
      </w:r>
      <w:r>
        <w:t>.</w:t>
      </w:r>
    </w:p>
    <w:p w14:paraId="5E24A31F" w14:textId="77777777" w:rsidR="002C7B10" w:rsidRDefault="002C7B10" w:rsidP="002C7B10">
      <w:pPr>
        <w:jc w:val="both"/>
      </w:pPr>
      <w:r>
        <w:lastRenderedPageBreak/>
        <w:t>Таким образом, технологии социальной работы с бездомными в специализированных учреждениях предполагают использование разнообразных методов и подходов для удовлетворения разнообразных потребностей лиц без определенного места жительства. Данные технологии включают в себя:</w:t>
      </w:r>
    </w:p>
    <w:p w14:paraId="3E92BDAB" w14:textId="77777777" w:rsidR="002C7B10" w:rsidRDefault="002C7B10" w:rsidP="002C7B10">
      <w:pPr>
        <w:pStyle w:val="a3"/>
        <w:numPr>
          <w:ilvl w:val="0"/>
          <w:numId w:val="8"/>
        </w:numPr>
        <w:ind w:left="0" w:firstLine="709"/>
        <w:jc w:val="both"/>
      </w:pPr>
      <w:r>
        <w:t>Комплексные реабилитационные услуги: данные услуги включают социальную, трудовую, медицинскую, психологическую и юридическую поддержку, направленную на оказание помощи бездомным в преодолении проблем, с которыми они сталкиваются, и их реинтеграции в общество.</w:t>
      </w:r>
    </w:p>
    <w:p w14:paraId="1E83280F" w14:textId="77777777" w:rsidR="002C7B10" w:rsidRDefault="002C7B10" w:rsidP="002C7B10">
      <w:pPr>
        <w:pStyle w:val="a3"/>
        <w:numPr>
          <w:ilvl w:val="0"/>
          <w:numId w:val="8"/>
        </w:numPr>
        <w:ind w:left="0" w:firstLine="709"/>
        <w:jc w:val="both"/>
      </w:pPr>
      <w:r>
        <w:t>Индивидуальный подход: специалисты по социальной работе учитывают уникальные характеристики, потребности и обстоятельства каждого бездомного, чтобы разработать программы помощи, которые наилучшим образом подходят им.</w:t>
      </w:r>
    </w:p>
    <w:p w14:paraId="28A4803F" w14:textId="77777777" w:rsidR="002C7B10" w:rsidRDefault="002C7B10" w:rsidP="002C7B10">
      <w:pPr>
        <w:pStyle w:val="a3"/>
        <w:numPr>
          <w:ilvl w:val="0"/>
          <w:numId w:val="8"/>
        </w:numPr>
        <w:ind w:left="0" w:firstLine="709"/>
        <w:jc w:val="both"/>
      </w:pPr>
      <w:r>
        <w:t>Службы занятости: специализированные учреждения сотрудничают с местными предприятиями и организациями, чтобы предоставить бездомным возможности трудоустройства, помогая им обрести финансовую стабильность и независимость.</w:t>
      </w:r>
    </w:p>
    <w:p w14:paraId="49D8BE96" w14:textId="77777777" w:rsidR="002C7B10" w:rsidRDefault="002C7B10" w:rsidP="002C7B10">
      <w:pPr>
        <w:pStyle w:val="a3"/>
        <w:numPr>
          <w:ilvl w:val="0"/>
          <w:numId w:val="8"/>
        </w:numPr>
        <w:ind w:left="0" w:firstLine="709"/>
        <w:jc w:val="both"/>
      </w:pPr>
      <w:r>
        <w:t>Обучение и повышение квалификации: лица без определенного места жительства проходят обучение различным навыкам и профессиям, чтобы повысить их шансы на трудоустройство и облегчить их реинтеграцию в сферу рабочих отношений.</w:t>
      </w:r>
    </w:p>
    <w:p w14:paraId="1B146832" w14:textId="77777777" w:rsidR="002C7B10" w:rsidRDefault="002C7B10" w:rsidP="002C7B10">
      <w:pPr>
        <w:pStyle w:val="a3"/>
        <w:numPr>
          <w:ilvl w:val="0"/>
          <w:numId w:val="8"/>
        </w:numPr>
        <w:ind w:left="0" w:firstLine="709"/>
        <w:jc w:val="both"/>
      </w:pPr>
      <w:r>
        <w:t>Инновационные методы реабилитации: специалисты по социальной работе и отдельные специализированные учреждения постоянно исследуют и внедряют новые методы реабилитации для повышения эффективности социальной работы с бездомными.</w:t>
      </w:r>
    </w:p>
    <w:p w14:paraId="78EE089F" w14:textId="77777777" w:rsidR="002C7B10" w:rsidRDefault="002C7B10" w:rsidP="002C7B10">
      <w:pPr>
        <w:pStyle w:val="a3"/>
        <w:numPr>
          <w:ilvl w:val="0"/>
          <w:numId w:val="8"/>
        </w:numPr>
        <w:ind w:left="0" w:firstLine="709"/>
        <w:jc w:val="both"/>
      </w:pPr>
      <w:r>
        <w:t xml:space="preserve">Сотрудничество и обмен опытом: учреждения устанавливают партнерские отношения с другими организациями, как на региональном, так и </w:t>
      </w:r>
      <w:r>
        <w:lastRenderedPageBreak/>
        <w:t>на международном уровнях, для обмена знаниями, опытом и передовой практикой в решении проблемы бездомности.</w:t>
      </w:r>
    </w:p>
    <w:p w14:paraId="5ECDC062" w14:textId="77777777" w:rsidR="002C7B10" w:rsidRDefault="002C7B10" w:rsidP="002C7B10">
      <w:pPr>
        <w:pStyle w:val="a3"/>
        <w:numPr>
          <w:ilvl w:val="0"/>
          <w:numId w:val="8"/>
        </w:numPr>
        <w:ind w:left="0" w:firstLine="709"/>
        <w:jc w:val="both"/>
      </w:pPr>
      <w:r>
        <w:t>Использование информационных технологий: специализированные учреждения используют современные технологии для ведения электронных баз данных, отслеживания прогресса бездомных и облегчения коммуникации между заинтересованными сторонами, участвующими в процессе реабилитации.</w:t>
      </w:r>
    </w:p>
    <w:p w14:paraId="165A5CED" w14:textId="77777777" w:rsidR="002C7B10" w:rsidRDefault="002C7B10" w:rsidP="002C7B10">
      <w:pPr>
        <w:jc w:val="both"/>
      </w:pPr>
      <w:r>
        <w:t>В заключение следует отметить, что специализированные учреждения, такие как Центр социальной адаптации «Мельница», играют решающую роль в поддержке бездомных посредством предоставления спектра социальных услуг. Решение проблем, с которыми сталкивается данная группа населения, таких как отсутствие надлежащих документов, имеет важное значение для содействия их успешной реинтеграции в общество. Необходимы дальнейшие исследования и разработка инновационных технологий в рамках социальной работы для оптимизации поддержки, оказываемой лицам без определенного места жительства в специализированных учреждениях.</w:t>
      </w:r>
    </w:p>
    <w:p w14:paraId="366AA796" w14:textId="77777777" w:rsidR="002708F3" w:rsidRDefault="002708F3" w:rsidP="002C7B10">
      <w:pPr>
        <w:jc w:val="both"/>
      </w:pPr>
    </w:p>
    <w:p w14:paraId="23ABA41A" w14:textId="77777777" w:rsidR="002C7B10" w:rsidRDefault="002C7B10" w:rsidP="002C7B10">
      <w:pPr>
        <w:pStyle w:val="2"/>
      </w:pPr>
      <w:bookmarkStart w:id="9" w:name="_Toc134222057"/>
      <w:bookmarkStart w:id="10" w:name="_Toc151598617"/>
      <w:r w:rsidRPr="0087474B">
        <w:t>Нормативно правовая база</w:t>
      </w:r>
      <w:r>
        <w:t xml:space="preserve"> социальной работы с лицами без определенного места жительства</w:t>
      </w:r>
      <w:bookmarkEnd w:id="9"/>
      <w:bookmarkEnd w:id="10"/>
    </w:p>
    <w:p w14:paraId="0AC32F2C" w14:textId="77777777" w:rsidR="002C7B10" w:rsidRDefault="002C7B10" w:rsidP="002C7B10">
      <w:pPr>
        <w:jc w:val="both"/>
      </w:pPr>
      <w:r>
        <w:t>Нормативная база социальной работы с лицами без определенного места жительства является важным аспектом системы социальной защиты. Данные рамки охватывают различные механизмы и положения, включая социальное обеспечение, социальное страхование и социальную поддержку, которые предназначены для оказания помощи уязвимым группам населения, таким как лица без определенного места жительства. Целью данной системы является создание равных возможностей для представителей данной социальной группы и участвовать в жизни общества, преодолевать трудные жизненные ситуации.</w:t>
      </w:r>
    </w:p>
    <w:p w14:paraId="7CF56786" w14:textId="77777777" w:rsidR="002C7B10" w:rsidRDefault="002C7B10" w:rsidP="002C7B10">
      <w:pPr>
        <w:jc w:val="both"/>
      </w:pPr>
      <w:r>
        <w:t xml:space="preserve">Система социальной защиты лиц без определенного места жительства представляет собой сложную структуру, которая включает в себя различные </w:t>
      </w:r>
      <w:r>
        <w:lastRenderedPageBreak/>
        <w:t>организационно-правовые формы, такие как обязательное социальное страхование, социальное обеспечение и социальная помощь. Эти формы различаются по субъектам, обеспечивающим социальную защиту, источникам финансирования, размерам выплат и органам управления. Государство также поощряет добровольное социальное страхование, дополнительные формы социального обеспечения и благотворительные инициативы.</w:t>
      </w:r>
    </w:p>
    <w:p w14:paraId="6D9176E3" w14:textId="777D164A" w:rsidR="002C7B10" w:rsidRPr="00C206AB" w:rsidRDefault="002C7B10" w:rsidP="002C7B10">
      <w:pPr>
        <w:jc w:val="both"/>
      </w:pPr>
      <w:r>
        <w:t xml:space="preserve">Конституция Российской Федерации гарантирует права лиц без определенного места жительства, поскольку они считаются гражданами Российской Федерации. Эти права включают свободу передвижения и выбора места жительства, а также право избирать и быть избранным в государственные и муниципальные органы власти. Однако некоторые несоответствия в законодательстве, такие как требование о регистрации по месту пребывания, могут привести к нарушению других конституционных прав этих лиц </w:t>
      </w:r>
      <w:r w:rsidRPr="00787125">
        <w:t>[</w:t>
      </w:r>
      <w:r w:rsidR="002708F3">
        <w:fldChar w:fldCharType="begin"/>
      </w:r>
      <w:r w:rsidR="002708F3">
        <w:instrText xml:space="preserve"> REF Конституция \r \h </w:instrText>
      </w:r>
      <w:r w:rsidR="002708F3">
        <w:fldChar w:fldCharType="separate"/>
      </w:r>
      <w:r w:rsidR="002708F3">
        <w:t>1</w:t>
      </w:r>
      <w:r w:rsidR="002708F3">
        <w:fldChar w:fldCharType="end"/>
      </w:r>
      <w:r w:rsidRPr="00C206AB">
        <w:t>]</w:t>
      </w:r>
      <w:r>
        <w:t>.</w:t>
      </w:r>
    </w:p>
    <w:p w14:paraId="008AE25F" w14:textId="77777777" w:rsidR="002C7B10" w:rsidRDefault="002C7B10" w:rsidP="002C7B10">
      <w:pPr>
        <w:jc w:val="both"/>
      </w:pPr>
      <w:r>
        <w:t>К учреждениям социального обслуживания лиц без определенного места жительства относятся дома ночного пребывания, социальные приюты, социальные гостиницы и центры социальной адаптации. Хотя некоторые нормативные документы утратили силу, основные положения по оказанию помощи лицам без определенного места жительства все еще действуют.</w:t>
      </w:r>
    </w:p>
    <w:p w14:paraId="6B1B0C62" w14:textId="77777777" w:rsidR="002C7B10" w:rsidRDefault="002C7B10" w:rsidP="002C7B10">
      <w:pPr>
        <w:jc w:val="both"/>
      </w:pPr>
      <w:r>
        <w:t>Финансирование профилактики бездомности и ресоциализации бездомных осуществляется из различных источников, включая федеральный, региональный и местный бюджеты, а также специально созданные фонды социальной поддержки. Кроме того, для поддержки этой уязвимой группы используются целевые ассигнования из резервного фонда Правительства Российской Федерации, пожертвования и средства международных и межправительственных организаций.</w:t>
      </w:r>
    </w:p>
    <w:p w14:paraId="07B6FC73" w14:textId="77777777" w:rsidR="002C7B10" w:rsidRDefault="002C7B10" w:rsidP="002C7B10">
      <w:pPr>
        <w:jc w:val="both"/>
      </w:pPr>
      <w:r>
        <w:t xml:space="preserve">Нормативная база социальной работы с участием лиц без постоянного места жительства содержит ограничения и требования. Бездомные, являясь гражданами Российской Федерации, должны иметь доступ ко всем правам и свободам, предусмотренным основным законом страны. Однако реализация </w:t>
      </w:r>
      <w:r>
        <w:lastRenderedPageBreak/>
        <w:t>этих прав часто зависит не только от регистрации в качестве резидента, но и от наличия документов, удостоверяющих его личность. Бездомные люди часто теряют такие документы. Кроме того, некоторые лица могут быть гражданами другой страны, которые прибыли в Россию и столкнулись с трудными жизненными ситуациями. Несмотря на это, государство и общество часто негативно относятся к ним и не обращают внимания на их проблемы. Многие из представителей данной социальной категории могли бы вернуться к нормальному образу жизни, если бы получали поддержку в первые месяцы бездомности.</w:t>
      </w:r>
    </w:p>
    <w:p w14:paraId="11FF7590" w14:textId="08C3A8C4" w:rsidR="002C7B10" w:rsidRPr="00787125" w:rsidRDefault="002C7B10" w:rsidP="002C7B10">
      <w:pPr>
        <w:jc w:val="both"/>
      </w:pPr>
      <w:r>
        <w:t xml:space="preserve">Правовой статус влечет за собой определенные права и обязанности, и крайне важно проводить различие между российскими гражданами и иностранными гражданами с различным правовым статусом. Если человек является иностранным гражданином и проживает в России нелегально, ему грозит депортация. Проблема заключается в определении гражданства человека, когда он потерял свои документы. Термин «гражданин без определенного места жительства» подразумевает, что физическое лицо не зарегистрировано в качестве собственника недвижимости, арендатора или на иных законных основаниях, предусмотренных российским законодательством, и не может проживать по месту своей регистрации в силу неконтролируемых обстоятельств </w:t>
      </w:r>
      <w:r w:rsidRPr="00787125">
        <w:t>[</w:t>
      </w:r>
      <w:r w:rsidR="002708F3">
        <w:fldChar w:fldCharType="begin"/>
      </w:r>
      <w:r w:rsidR="002708F3">
        <w:instrText xml:space="preserve"> REF Отставнова \r \h </w:instrText>
      </w:r>
      <w:r w:rsidR="002708F3">
        <w:fldChar w:fldCharType="separate"/>
      </w:r>
      <w:r w:rsidR="002708F3">
        <w:t>23</w:t>
      </w:r>
      <w:r w:rsidR="002708F3">
        <w:fldChar w:fldCharType="end"/>
      </w:r>
      <w:r w:rsidRPr="00787125">
        <w:t>]</w:t>
      </w:r>
      <w:r>
        <w:t>.</w:t>
      </w:r>
    </w:p>
    <w:p w14:paraId="104DC81E" w14:textId="77777777" w:rsidR="002C7B10" w:rsidRDefault="002C7B10" w:rsidP="002C7B10">
      <w:pPr>
        <w:jc w:val="both"/>
      </w:pPr>
      <w:r>
        <w:t>Бездомный, являющийся гражданином России, обладает всеми правами и свободами, закрепленными в Конституции Российской Федерации, в том числе политическими. Однако осуществление этих прав часто зависит от регистрации в качестве резидента. Это означает, что все граждане в возрасте 18 лет и старше имеют право активно голосовать. Проблема возникает из-за отсутствия документов, которые могут помешать людям голосовать, получать доступ к государственной гражданской службе или получать пенсионное обеспечение.</w:t>
      </w:r>
    </w:p>
    <w:p w14:paraId="1302E039" w14:textId="77777777" w:rsidR="002C7B10" w:rsidRDefault="002C7B10" w:rsidP="002C7B10">
      <w:pPr>
        <w:jc w:val="both"/>
      </w:pPr>
      <w:r>
        <w:t xml:space="preserve">Тем не менее, государство гарантирует личные права и свободы каждому, независимо от гражданства или места жительства. Среди них право </w:t>
      </w:r>
      <w:r>
        <w:lastRenderedPageBreak/>
        <w:t>на свободу передвижения, которое предоставляется гражданам, не имеющим постоянного места жительства, а также право на свободу труда. Культурные права также гарантированы каждому человеку, независимо от его места жительства.</w:t>
      </w:r>
    </w:p>
    <w:p w14:paraId="70609C75" w14:textId="77777777" w:rsidR="002C7B10" w:rsidRDefault="002C7B10" w:rsidP="002C7B10">
      <w:pPr>
        <w:jc w:val="both"/>
      </w:pPr>
      <w:r>
        <w:t>Оказание медицинской помощи не зависит от регистрации по месту жительства или пребывания. Однако существуют ограничения на доступ к определенным услугам и льготам для граждан без определенного места жительства. В целом, государству и обществу необходимо признать присутствие этой группы граждан и решить их уникальные проблемы, чтобы обеспечить им возможность в полной мере осуществлять свои права и свободы.</w:t>
      </w:r>
    </w:p>
    <w:p w14:paraId="455F25B8" w14:textId="77777777" w:rsidR="002C7B10" w:rsidRDefault="002C7B10" w:rsidP="002C7B10">
      <w:pPr>
        <w:jc w:val="both"/>
      </w:pPr>
      <w:r>
        <w:t xml:space="preserve">А. А. Акмалова и В.М. </w:t>
      </w:r>
      <w:proofErr w:type="spellStart"/>
      <w:r>
        <w:t>Капицин</w:t>
      </w:r>
      <w:proofErr w:type="spellEnd"/>
      <w:r>
        <w:t xml:space="preserve"> предлагают рассматривать социальную работу в правовом контексте, сосредоточив внимание на ее правовом обеспечении. С этой точки зрения социальная работа представляет собой правовые отношения, формирующиеся между социально ориентированной организацией (государственной, муниципальной, общественной, национальной или международной), ее персоналом и отдельным лицом, испытывающим трудности в связи с потребностью в конкретной социальной услуге. </w:t>
      </w:r>
    </w:p>
    <w:p w14:paraId="6E36EF5D" w14:textId="5E591127" w:rsidR="002C7B10" w:rsidRPr="005E411D" w:rsidRDefault="002C7B10" w:rsidP="002C7B10">
      <w:pPr>
        <w:jc w:val="both"/>
      </w:pPr>
      <w:r>
        <w:t xml:space="preserve">Правовая основа осуществления социальной работы основана на следующих нормативных правовых актах: Конституции Российской Федерации, Федеральном законе № 442-ФЗ от 28 декабря 2013 года «Об основах социального обслуживания граждан в Российской Федерации», Федеральный закон от 17 июля 1999 года № 178-ФЗ «О государственной социальной помощи»  и Постановление Правительства Российской Федерации от 24 ноября 2014 года № 1236 «Об утверждении примерного перечня социальных услуг по видам социальных услуг» </w:t>
      </w:r>
      <w:r w:rsidRPr="005E411D">
        <w:t>[</w:t>
      </w:r>
      <w:r w:rsidR="002708F3">
        <w:fldChar w:fldCharType="begin"/>
      </w:r>
      <w:r w:rsidR="002708F3">
        <w:instrText xml:space="preserve"> REF Ковтун \r \h </w:instrText>
      </w:r>
      <w:r w:rsidR="002708F3">
        <w:fldChar w:fldCharType="separate"/>
      </w:r>
      <w:r w:rsidR="002708F3">
        <w:t>17</w:t>
      </w:r>
      <w:r w:rsidR="002708F3">
        <w:fldChar w:fldCharType="end"/>
      </w:r>
      <w:r w:rsidRPr="005E411D">
        <w:t>]</w:t>
      </w:r>
      <w:r>
        <w:t>.</w:t>
      </w:r>
    </w:p>
    <w:p w14:paraId="4C89B5BA" w14:textId="77777777" w:rsidR="002C7B10" w:rsidRDefault="002C7B10" w:rsidP="002C7B10">
      <w:pPr>
        <w:jc w:val="both"/>
      </w:pPr>
      <w:r>
        <w:t xml:space="preserve">Рынок труда представляет собой динамичную систему, охватывающую сеть социальных и трудовых отношений, касающихся условий занятости, использования рабочей силы и обмена ею на жизненные ресурсы, а также </w:t>
      </w:r>
      <w:r>
        <w:lastRenderedPageBreak/>
        <w:t>механизма самореализации, основанного на спросе и предложения. Эта система работает в ответ на информацию об изменении цен на рабочую силу (заработной платы). Законодательное регулирование этих отношений опирается на следующие нормативные правовые акты:</w:t>
      </w:r>
    </w:p>
    <w:p w14:paraId="5A0D6C9F" w14:textId="09C28ADC" w:rsidR="002C7B10" w:rsidRPr="006442BA" w:rsidRDefault="002C7B10" w:rsidP="002C7B10">
      <w:pPr>
        <w:jc w:val="both"/>
      </w:pPr>
      <w:r>
        <w:t xml:space="preserve">Закон Российской Федерации от 19 апреля 1991 г. № 1032–1 «О занятости населения в Российской Федерации», определяющий правовые, экономические и организационные основы государственной политики содействия занятости, включая государственные гарантии реализации конституционных прав граждан Российской Федерации на труд и социальную защиту от безработицы </w:t>
      </w:r>
      <w:r w:rsidRPr="006442BA">
        <w:t>[</w:t>
      </w:r>
      <w:r w:rsidR="002708F3">
        <w:fldChar w:fldCharType="begin"/>
      </w:r>
      <w:r w:rsidR="002708F3">
        <w:instrText xml:space="preserve"> REF Озанят \r \h </w:instrText>
      </w:r>
      <w:r w:rsidR="002708F3">
        <w:fldChar w:fldCharType="separate"/>
      </w:r>
      <w:r w:rsidR="002708F3">
        <w:t>2</w:t>
      </w:r>
      <w:r w:rsidR="002708F3">
        <w:fldChar w:fldCharType="end"/>
      </w:r>
      <w:r w:rsidRPr="006442BA">
        <w:t>]</w:t>
      </w:r>
      <w:r>
        <w:t>.</w:t>
      </w:r>
    </w:p>
    <w:p w14:paraId="500CF79D" w14:textId="60AAF363" w:rsidR="002C7B10" w:rsidRDefault="002C7B10" w:rsidP="002C7B10">
      <w:pPr>
        <w:jc w:val="both"/>
      </w:pPr>
      <w:r>
        <w:t xml:space="preserve">Совместное постановление Министерства труда Российской Федерации № 1 и Министерства образования Российской Федерации № 1 от 13 января 2000 года «Об утверждении Положения об организации профессионального обучения, повышения квалификации и переподготовки безработных граждан и незанятого населения», в котором утверждается, что профессиональное обучение, повышение квалификации и переподготовка незанятых граждан и незанятого населения являются важнейшими факторами активной политики занятости, направленной на развитие трудовых ресурсов, обеспечение продуктивной и свободно выбираемой занятости и повышение социальной защищенности за счет повышения профессиональных навыков, мобильности и конкурентоспособности на рынке труда </w:t>
      </w:r>
      <w:r w:rsidRPr="006442BA">
        <w:t>[</w:t>
      </w:r>
      <w:r w:rsidR="002708F3">
        <w:fldChar w:fldCharType="begin"/>
      </w:r>
      <w:r w:rsidR="002708F3">
        <w:instrText xml:space="preserve"> REF Минтруд \r \h </w:instrText>
      </w:r>
      <w:r w:rsidR="002708F3">
        <w:fldChar w:fldCharType="separate"/>
      </w:r>
      <w:r w:rsidR="002708F3">
        <w:t>3</w:t>
      </w:r>
      <w:r w:rsidR="002708F3">
        <w:fldChar w:fldCharType="end"/>
      </w:r>
      <w:r w:rsidRPr="006442BA">
        <w:t>]</w:t>
      </w:r>
      <w:r>
        <w:t>.</w:t>
      </w:r>
    </w:p>
    <w:p w14:paraId="1C841270" w14:textId="77777777" w:rsidR="002C7B10" w:rsidRDefault="002C7B10" w:rsidP="002C7B10">
      <w:pPr>
        <w:jc w:val="both"/>
      </w:pPr>
      <w:r>
        <w:t>В заключение отметим, что нормативная база социальной работы с лицами без определенного места жительства направлена на создание всеобъемлющей системы поддержки и содействия, помогающей этим лицам преодолевать сложные жизненные ситуации и реинтегрироваться в общество. Удовлетворяя уникальные потребности этой группы населения, эта рамочная программа способствует достижению более широкой цели создания более инклюзивного и справедливого общества.</w:t>
      </w:r>
    </w:p>
    <w:p w14:paraId="11C40258" w14:textId="77777777" w:rsidR="002C7B10" w:rsidRDefault="002C7B10" w:rsidP="002C7B10">
      <w:pPr>
        <w:jc w:val="both"/>
      </w:pPr>
      <w:r>
        <w:t>Выводы по главе 1.</w:t>
      </w:r>
    </w:p>
    <w:p w14:paraId="279AB187" w14:textId="77777777" w:rsidR="002C7B10" w:rsidRPr="00F66C8C" w:rsidRDefault="002C7B10" w:rsidP="002C7B10">
      <w:pPr>
        <w:numPr>
          <w:ilvl w:val="0"/>
          <w:numId w:val="10"/>
        </w:numPr>
        <w:ind w:left="0" w:firstLine="709"/>
        <w:jc w:val="both"/>
      </w:pPr>
      <w:r w:rsidRPr="00F66C8C">
        <w:lastRenderedPageBreak/>
        <w:t>Лица БОМЖ являются важным объектом социальной работы, так как они сталкиваются с множеством трудностей, таких как бедность, безработица, отсутствие медицинской помощи и социальной поддержки, что требует особого внимания и индивидуального подхода от социальных работников.</w:t>
      </w:r>
    </w:p>
    <w:p w14:paraId="74994D6C" w14:textId="77777777" w:rsidR="002C7B10" w:rsidRPr="00F66C8C" w:rsidRDefault="002C7B10" w:rsidP="002C7B10">
      <w:pPr>
        <w:numPr>
          <w:ilvl w:val="0"/>
          <w:numId w:val="10"/>
        </w:numPr>
        <w:ind w:left="0" w:firstLine="709"/>
        <w:jc w:val="both"/>
      </w:pPr>
      <w:r w:rsidRPr="00F66C8C">
        <w:t>Технологии социальной работы с лицами БОМЖ в специализированных учреждениях включают разнообразные подходы, такие как социальное консультирование, психологическая поддержка, профессиональное обучение и содействие в трудоустройстве, а также организация временного проживания и предоставление базовых потребностей.</w:t>
      </w:r>
    </w:p>
    <w:p w14:paraId="383C3015" w14:textId="77777777" w:rsidR="002C7B10" w:rsidRPr="00F66C8C" w:rsidRDefault="002C7B10" w:rsidP="002C7B10">
      <w:pPr>
        <w:numPr>
          <w:ilvl w:val="0"/>
          <w:numId w:val="10"/>
        </w:numPr>
        <w:ind w:left="0" w:firstLine="709"/>
        <w:jc w:val="both"/>
      </w:pPr>
      <w:r w:rsidRPr="00F66C8C">
        <w:t>Нормативно-правовая база социальной работы с лицами без определенного места жительства определяет основные принципы и правила предоставления социальных услуг для этих граждан, а также гарантирует их право на социальное обеспечение, медицинскую помощь и возможность участия в образовательных и трудовых проектах.</w:t>
      </w:r>
    </w:p>
    <w:p w14:paraId="780D553D" w14:textId="77777777" w:rsidR="002C7B10" w:rsidRPr="00F66C8C" w:rsidRDefault="002C7B10" w:rsidP="002C7B10">
      <w:pPr>
        <w:numPr>
          <w:ilvl w:val="0"/>
          <w:numId w:val="10"/>
        </w:numPr>
        <w:ind w:left="0" w:firstLine="709"/>
        <w:jc w:val="both"/>
      </w:pPr>
      <w:r w:rsidRPr="00F66C8C">
        <w:t>Для эффективной реализации социальной работы с лицами БОМЖ необходимо учитывать многофакторность проблемы бездомности, а также взаимодействие между различными государственными и негосударственными учреждениями, специалистами в области социальной работы, медицины, образования и трудоустройства.</w:t>
      </w:r>
    </w:p>
    <w:p w14:paraId="3D78085F" w14:textId="03D8CA40" w:rsidR="002C7B10" w:rsidRPr="002C7B10" w:rsidRDefault="002C7B10" w:rsidP="002C7B10">
      <w:pPr>
        <w:numPr>
          <w:ilvl w:val="0"/>
          <w:numId w:val="10"/>
        </w:numPr>
        <w:ind w:left="0" w:firstLine="709"/>
        <w:jc w:val="both"/>
      </w:pPr>
      <w:r w:rsidRPr="00F66C8C">
        <w:t xml:space="preserve">Ключевым аспектом в теоретических основах социальной работы с лицами БОМЖ является разработка инновационных подходов, </w:t>
      </w:r>
      <w:r>
        <w:t xml:space="preserve">улучшающих </w:t>
      </w:r>
      <w:r w:rsidRPr="00F66C8C">
        <w:t xml:space="preserve">качество предоставляемых услуг и способствовать успешной социальной адаптации и интеграции </w:t>
      </w:r>
      <w:r>
        <w:t>данной категории</w:t>
      </w:r>
      <w:r w:rsidRPr="00F66C8C">
        <w:t xml:space="preserve"> граждан в общество</w:t>
      </w:r>
      <w:r>
        <w:t>.</w:t>
      </w:r>
      <w:r>
        <w:br w:type="page"/>
      </w:r>
    </w:p>
    <w:p w14:paraId="167B9C07" w14:textId="1F7DF04A" w:rsidR="001F2B1D" w:rsidRDefault="00AC5001" w:rsidP="001F2B1D">
      <w:pPr>
        <w:pStyle w:val="1"/>
      </w:pPr>
      <w:bookmarkStart w:id="11" w:name="_Toc151598618"/>
      <w:r>
        <w:lastRenderedPageBreak/>
        <w:t>ГЛАВА 2. ЭМПИРИЧЕСКОЕ</w:t>
      </w:r>
      <w:r w:rsidRPr="003F53E6">
        <w:t xml:space="preserve"> ИССЛЕДОВАНИ</w:t>
      </w:r>
      <w:r>
        <w:t>Е</w:t>
      </w:r>
      <w:r w:rsidRPr="003F53E6">
        <w:t xml:space="preserve"> НА ТЕМУ </w:t>
      </w:r>
      <w:r>
        <w:t>«</w:t>
      </w:r>
      <w:r w:rsidRPr="003F53E6">
        <w:t>ОПЫТ СОЦИАЛЬНОЙ РАБОТЫ С ЛИЦАМИ БЕЗ ОПРЕДЕЛЁННОГО МЕСТА ЖИТЕЛЬСТВА В РАМКАХ КОМПЛЕКСНОГО ЦЕНТРА ОБСЛУЖИВАНИЯ НАСЕЛЕНИЯ КРАСНОГВАРДЕЙСКОГО РАЙОНА САНКТ-ПЕТЕРБУРГА</w:t>
      </w:r>
      <w:r>
        <w:t>»</w:t>
      </w:r>
      <w:bookmarkEnd w:id="1"/>
      <w:bookmarkEnd w:id="11"/>
    </w:p>
    <w:p w14:paraId="1F1D6AF9" w14:textId="796902FA" w:rsidR="001F2B1D" w:rsidRPr="003F53E6" w:rsidRDefault="001F2B1D" w:rsidP="001F2B1D">
      <w:pPr>
        <w:pStyle w:val="2"/>
        <w:numPr>
          <w:ilvl w:val="0"/>
          <w:numId w:val="0"/>
        </w:numPr>
        <w:ind w:firstLine="709"/>
      </w:pPr>
      <w:bookmarkStart w:id="12" w:name="_Toc149765703"/>
      <w:bookmarkStart w:id="13" w:name="_Toc151598619"/>
      <w:r>
        <w:t>2.1. Программа исследования</w:t>
      </w:r>
      <w:bookmarkEnd w:id="12"/>
      <w:bookmarkEnd w:id="13"/>
      <w:r>
        <w:t xml:space="preserve"> </w:t>
      </w:r>
    </w:p>
    <w:p w14:paraId="469D8F4C" w14:textId="77777777" w:rsidR="001F2B1D" w:rsidRPr="003F53E6" w:rsidRDefault="001F2B1D" w:rsidP="001F2B1D">
      <w:pPr>
        <w:jc w:val="both"/>
      </w:pPr>
      <w:r w:rsidRPr="003F53E6">
        <w:t>Цель эмпирического исследования: анализ эффективности социальных практик, применяемых в Красногвардейском районе для улучшения условий жизни лиц без определённого места жительства и их интеграции в общество.</w:t>
      </w:r>
    </w:p>
    <w:p w14:paraId="258F4355" w14:textId="77777777" w:rsidR="001F2B1D" w:rsidRPr="003F53E6" w:rsidRDefault="001F2B1D" w:rsidP="001F2B1D">
      <w:pPr>
        <w:jc w:val="both"/>
      </w:pPr>
      <w:r w:rsidRPr="003F53E6">
        <w:t>Задачи эмпирического исследования:</w:t>
      </w:r>
    </w:p>
    <w:p w14:paraId="0416DCDD" w14:textId="58EB8EEE" w:rsidR="001F2B1D" w:rsidRPr="003F53E6" w:rsidRDefault="00265526" w:rsidP="001F2B1D">
      <w:pPr>
        <w:numPr>
          <w:ilvl w:val="0"/>
          <w:numId w:val="11"/>
        </w:numPr>
        <w:ind w:left="0" w:firstLine="709"/>
        <w:jc w:val="both"/>
      </w:pPr>
      <w:r>
        <w:t>Описать реализуемые</w:t>
      </w:r>
      <w:r w:rsidR="001F2B1D" w:rsidRPr="003F53E6">
        <w:t xml:space="preserve"> социаль</w:t>
      </w:r>
      <w:r>
        <w:t>ные</w:t>
      </w:r>
      <w:r w:rsidR="001F2B1D" w:rsidRPr="003F53E6">
        <w:t xml:space="preserve"> услуг</w:t>
      </w:r>
      <w:r>
        <w:t xml:space="preserve">и, предоставляемые </w:t>
      </w:r>
      <w:r w:rsidR="001F2B1D" w:rsidRPr="003F53E6">
        <w:t>лицам без определённого места жительства.</w:t>
      </w:r>
    </w:p>
    <w:p w14:paraId="7C23BA9C" w14:textId="0C1E171A" w:rsidR="001F2B1D" w:rsidRPr="003F53E6" w:rsidRDefault="00265526" w:rsidP="001F2B1D">
      <w:pPr>
        <w:numPr>
          <w:ilvl w:val="0"/>
          <w:numId w:val="11"/>
        </w:numPr>
        <w:ind w:left="0" w:firstLine="709"/>
        <w:jc w:val="both"/>
      </w:pPr>
      <w:r>
        <w:t>Определить</w:t>
      </w:r>
      <w:r w:rsidR="001F2B1D" w:rsidRPr="003F53E6">
        <w:t xml:space="preserve"> степень удовлетворённости получателями социальных услуг.</w:t>
      </w:r>
    </w:p>
    <w:p w14:paraId="01BAF8F3" w14:textId="77777777" w:rsidR="001F2B1D" w:rsidRPr="003F53E6" w:rsidRDefault="001F2B1D" w:rsidP="001F2B1D">
      <w:pPr>
        <w:numPr>
          <w:ilvl w:val="0"/>
          <w:numId w:val="11"/>
        </w:numPr>
        <w:ind w:left="0" w:firstLine="709"/>
        <w:jc w:val="both"/>
      </w:pPr>
      <w:r w:rsidRPr="003F53E6">
        <w:t>Идентифицировать возможные недостатки и области для улучшения в организации социальной работы.</w:t>
      </w:r>
    </w:p>
    <w:p w14:paraId="7CED2291" w14:textId="77777777" w:rsidR="001F2B1D" w:rsidRPr="003F53E6" w:rsidRDefault="001F2B1D" w:rsidP="001F2B1D">
      <w:pPr>
        <w:jc w:val="both"/>
      </w:pPr>
      <w:r w:rsidRPr="003F53E6">
        <w:t>Объект эмпирического исследования: лица без определённого места жительства</w:t>
      </w:r>
      <w:r>
        <w:t xml:space="preserve">, получающие социальную помощь и поддержку </w:t>
      </w:r>
      <w:r w:rsidRPr="003F53E6">
        <w:t>в рамках комплексного центра обслуживания населения.</w:t>
      </w:r>
    </w:p>
    <w:p w14:paraId="30541FE5" w14:textId="77777777" w:rsidR="001F2B1D" w:rsidRPr="003F53E6" w:rsidRDefault="001F2B1D" w:rsidP="001F2B1D">
      <w:pPr>
        <w:jc w:val="both"/>
      </w:pPr>
      <w:r w:rsidRPr="003F53E6">
        <w:t xml:space="preserve">Предмет эмпирического исследования: </w:t>
      </w:r>
      <w:r>
        <w:t>качество</w:t>
      </w:r>
      <w:r w:rsidRPr="003F53E6">
        <w:t xml:space="preserve"> социальной работы и взаимодействия специалистов с лицами без определённого места жительства, а также восприятие и оценка качества социальных услуг самими получателями.</w:t>
      </w:r>
    </w:p>
    <w:p w14:paraId="2658717B" w14:textId="77777777" w:rsidR="001F2B1D" w:rsidRPr="003F53E6" w:rsidRDefault="001F2B1D" w:rsidP="001F2B1D">
      <w:pPr>
        <w:jc w:val="both"/>
      </w:pPr>
      <w:r w:rsidRPr="003F53E6">
        <w:t>Методы эмпирического исследования:</w:t>
      </w:r>
    </w:p>
    <w:p w14:paraId="2A0634A1" w14:textId="77777777" w:rsidR="001F2B1D" w:rsidRPr="003F53E6" w:rsidRDefault="001F2B1D" w:rsidP="001F2B1D">
      <w:pPr>
        <w:numPr>
          <w:ilvl w:val="0"/>
          <w:numId w:val="12"/>
        </w:numPr>
        <w:ind w:left="0" w:firstLine="709"/>
        <w:jc w:val="both"/>
      </w:pPr>
      <w:r w:rsidRPr="003F53E6">
        <w:t xml:space="preserve">Анализ внутренних документов организации для оценки формализованной практики взаимодействия с </w:t>
      </w:r>
      <w:r>
        <w:t>получателями</w:t>
      </w:r>
      <w:r w:rsidRPr="003F53E6">
        <w:t xml:space="preserve"> и предоставления услуг.</w:t>
      </w:r>
    </w:p>
    <w:p w14:paraId="4B1DE020" w14:textId="77777777" w:rsidR="001F2B1D" w:rsidRPr="003F53E6" w:rsidRDefault="001F2B1D" w:rsidP="001F2B1D">
      <w:pPr>
        <w:numPr>
          <w:ilvl w:val="0"/>
          <w:numId w:val="12"/>
        </w:numPr>
        <w:ind w:left="0" w:firstLine="709"/>
        <w:jc w:val="both"/>
      </w:pPr>
      <w:r w:rsidRPr="003F53E6">
        <w:t>Анкетирование получателей социальных услуг с целью изучения уровня их удовлетворенности и качества реализуемых услуг.</w:t>
      </w:r>
    </w:p>
    <w:p w14:paraId="542C0B15" w14:textId="77777777" w:rsidR="001F2B1D" w:rsidRDefault="001F2B1D" w:rsidP="001F2B1D">
      <w:pPr>
        <w:numPr>
          <w:ilvl w:val="0"/>
          <w:numId w:val="12"/>
        </w:numPr>
        <w:ind w:left="0" w:firstLine="709"/>
        <w:jc w:val="both"/>
      </w:pPr>
      <w:r w:rsidRPr="003F53E6">
        <w:lastRenderedPageBreak/>
        <w:t>Проведение экспертного интервью с заведующей отделением для получения оценки ситуации от специалист</w:t>
      </w:r>
      <w:r>
        <w:t>а</w:t>
      </w:r>
      <w:r w:rsidRPr="003F53E6">
        <w:t xml:space="preserve"> и выявления потенциальных направлений развития социальных услуг.</w:t>
      </w:r>
    </w:p>
    <w:p w14:paraId="36B6B142" w14:textId="10158DC3" w:rsidR="002708F3" w:rsidRDefault="002708F3" w:rsidP="002708F3">
      <w:pPr>
        <w:ind w:left="709" w:firstLine="0"/>
        <w:jc w:val="both"/>
      </w:pPr>
      <w:r>
        <w:t>Описание выборки представлено в приложении №5.</w:t>
      </w:r>
    </w:p>
    <w:p w14:paraId="554E98C6" w14:textId="77777777" w:rsidR="001F2B1D" w:rsidRPr="007C2332" w:rsidRDefault="001F2B1D" w:rsidP="001F2B1D">
      <w:pPr>
        <w:jc w:val="both"/>
      </w:pPr>
      <w:r w:rsidRPr="007C2332">
        <w:t>В ходе качественного и количественного анализа выборки были сделаны следующие наблюдения:</w:t>
      </w:r>
    </w:p>
    <w:p w14:paraId="4347C629" w14:textId="77777777" w:rsidR="001F2B1D" w:rsidRPr="007C2332" w:rsidRDefault="001F2B1D" w:rsidP="001F2B1D">
      <w:pPr>
        <w:numPr>
          <w:ilvl w:val="0"/>
          <w:numId w:val="13"/>
        </w:numPr>
        <w:ind w:left="0" w:firstLine="709"/>
        <w:jc w:val="both"/>
      </w:pPr>
      <w:r w:rsidRPr="007C2332">
        <w:t xml:space="preserve">Общие характеристики: в выборке присутствуют данные о 21 человеке, средний возраст которых составляет 43 года. Среднее время пребывания в статусе </w:t>
      </w:r>
      <w:r>
        <w:t>«</w:t>
      </w:r>
      <w:r w:rsidRPr="007C2332">
        <w:t>бездомный</w:t>
      </w:r>
      <w:r>
        <w:t>»</w:t>
      </w:r>
      <w:r w:rsidRPr="007C2332">
        <w:t xml:space="preserve"> составляет приблизительно 21,7 месяцев.</w:t>
      </w:r>
    </w:p>
    <w:p w14:paraId="3389F1C1" w14:textId="77777777" w:rsidR="001F2B1D" w:rsidRPr="007C2332" w:rsidRDefault="001F2B1D" w:rsidP="001F2B1D">
      <w:pPr>
        <w:numPr>
          <w:ilvl w:val="0"/>
          <w:numId w:val="13"/>
        </w:numPr>
        <w:ind w:left="0" w:firstLine="709"/>
        <w:jc w:val="both"/>
      </w:pPr>
      <w:r w:rsidRPr="007C2332">
        <w:t>Разделение по полу: в выборке 12 мужчин и 9 женщин. Это дает нам возможность анализировать данные с учетом гендерных различий.</w:t>
      </w:r>
    </w:p>
    <w:p w14:paraId="4E0C514E" w14:textId="77777777" w:rsidR="001F2B1D" w:rsidRPr="007C2332" w:rsidRDefault="001F2B1D" w:rsidP="001F2B1D">
      <w:pPr>
        <w:numPr>
          <w:ilvl w:val="0"/>
          <w:numId w:val="13"/>
        </w:numPr>
        <w:ind w:left="0" w:firstLine="709"/>
        <w:jc w:val="both"/>
      </w:pPr>
      <w:r w:rsidRPr="007C2332">
        <w:t>Разделение по возрасту: возраст участников варьируется от 32 до 55 лет, что позволяет рассмотреть влияние возраста на уровень удовлетворенности и другие параметры.</w:t>
      </w:r>
    </w:p>
    <w:p w14:paraId="4997EF28" w14:textId="77777777" w:rsidR="001F2B1D" w:rsidRPr="007C2332" w:rsidRDefault="001F2B1D" w:rsidP="001F2B1D">
      <w:pPr>
        <w:numPr>
          <w:ilvl w:val="0"/>
          <w:numId w:val="13"/>
        </w:numPr>
        <w:ind w:left="0" w:firstLine="709"/>
        <w:jc w:val="both"/>
      </w:pPr>
      <w:r w:rsidRPr="007C2332">
        <w:t xml:space="preserve">Время в статусе </w:t>
      </w:r>
      <w:r>
        <w:t>«</w:t>
      </w:r>
      <w:r w:rsidRPr="007C2332">
        <w:t>бездомный</w:t>
      </w:r>
      <w:r>
        <w:t>»</w:t>
      </w:r>
      <w:r w:rsidRPr="007C2332">
        <w:t>: среднее время пребывания в этом статусе для женщин составляет примерно 27,6 месяцев, в то время как для мужчин это значение составляет около 17,3 месяцев.</w:t>
      </w:r>
    </w:p>
    <w:p w14:paraId="64BEB8DB" w14:textId="77777777" w:rsidR="001F2B1D" w:rsidRDefault="001F2B1D" w:rsidP="001F2B1D">
      <w:pPr>
        <w:numPr>
          <w:ilvl w:val="0"/>
          <w:numId w:val="13"/>
        </w:numPr>
        <w:ind w:left="0" w:firstLine="709"/>
        <w:jc w:val="both"/>
      </w:pPr>
      <w:r w:rsidRPr="007C2332">
        <w:t xml:space="preserve">Предыдущая занятость: наиболее часто встречающаяся категория занятости в выборке — </w:t>
      </w:r>
      <w:r>
        <w:t>«</w:t>
      </w:r>
      <w:r w:rsidRPr="007C2332">
        <w:t>рабочий</w:t>
      </w:r>
      <w:r>
        <w:t>»</w:t>
      </w:r>
      <w:r w:rsidRPr="007C2332">
        <w:t xml:space="preserve"> (5 человек), затем идут </w:t>
      </w:r>
      <w:r>
        <w:t>«</w:t>
      </w:r>
      <w:r w:rsidRPr="007C2332">
        <w:t>уборщик</w:t>
      </w:r>
      <w:r>
        <w:t>»</w:t>
      </w:r>
      <w:r w:rsidRPr="007C2332">
        <w:t xml:space="preserve">, </w:t>
      </w:r>
      <w:r>
        <w:t>«</w:t>
      </w:r>
      <w:r w:rsidRPr="007C2332">
        <w:t>водитель</w:t>
      </w:r>
      <w:r>
        <w:t>»</w:t>
      </w:r>
      <w:r w:rsidRPr="007C2332">
        <w:t xml:space="preserve">, </w:t>
      </w:r>
      <w:r>
        <w:t>«</w:t>
      </w:r>
      <w:r w:rsidRPr="007C2332">
        <w:t>продавец</w:t>
      </w:r>
      <w:r>
        <w:t>»</w:t>
      </w:r>
      <w:r w:rsidRPr="007C2332">
        <w:t xml:space="preserve"> и </w:t>
      </w:r>
      <w:r>
        <w:t>«</w:t>
      </w:r>
      <w:r w:rsidRPr="007C2332">
        <w:t>повар</w:t>
      </w:r>
      <w:r>
        <w:t>»</w:t>
      </w:r>
      <w:r w:rsidRPr="007C2332">
        <w:t xml:space="preserve"> с равным количеством участников (4 человека в каждой категории).</w:t>
      </w:r>
    </w:p>
    <w:p w14:paraId="03C695E9" w14:textId="77777777" w:rsidR="001F2B1D" w:rsidRPr="007C2332" w:rsidRDefault="001F2B1D" w:rsidP="001F2B1D">
      <w:pPr>
        <w:jc w:val="both"/>
      </w:pPr>
      <w:r w:rsidRPr="007C2332">
        <w:t>Выводы анализа по выборке</w:t>
      </w:r>
      <w:r>
        <w:t xml:space="preserve"> респондентов исследования</w:t>
      </w:r>
      <w:r w:rsidRPr="007C2332">
        <w:t>:</w:t>
      </w:r>
    </w:p>
    <w:p w14:paraId="7471B1C8" w14:textId="77777777" w:rsidR="001F2B1D" w:rsidRPr="007C2332" w:rsidRDefault="001F2B1D" w:rsidP="001F2B1D">
      <w:pPr>
        <w:numPr>
          <w:ilvl w:val="0"/>
          <w:numId w:val="14"/>
        </w:numPr>
        <w:ind w:left="0" w:firstLine="709"/>
        <w:jc w:val="both"/>
      </w:pPr>
      <w:r w:rsidRPr="007C2332">
        <w:t xml:space="preserve">Существует различие в среднем времени пребывания в статусе </w:t>
      </w:r>
      <w:r>
        <w:t>«</w:t>
      </w:r>
      <w:r w:rsidRPr="007C2332">
        <w:t>бездомный</w:t>
      </w:r>
      <w:r>
        <w:t>»</w:t>
      </w:r>
      <w:r w:rsidRPr="007C2332">
        <w:t xml:space="preserve"> между мужчинами и женщинами. Это может указывать на различные факторы, влияющие на возможность выхода из </w:t>
      </w:r>
      <w:r>
        <w:t>данного социального</w:t>
      </w:r>
      <w:r w:rsidRPr="007C2332">
        <w:t xml:space="preserve"> статуса в зависимости от пола.</w:t>
      </w:r>
    </w:p>
    <w:p w14:paraId="48BE30F4" w14:textId="77777777" w:rsidR="001F2B1D" w:rsidRPr="007C2332" w:rsidRDefault="001F2B1D" w:rsidP="001F2B1D">
      <w:pPr>
        <w:numPr>
          <w:ilvl w:val="0"/>
          <w:numId w:val="14"/>
        </w:numPr>
        <w:ind w:left="0" w:firstLine="709"/>
        <w:jc w:val="both"/>
      </w:pPr>
      <w:r w:rsidRPr="007C2332">
        <w:t>Выборка представляет собой разнообразный набор участников по возрасту и предыдущей занятости, что добавляет репрезентативности исследованию.</w:t>
      </w:r>
    </w:p>
    <w:p w14:paraId="4368DEAD" w14:textId="77777777" w:rsidR="001F2B1D" w:rsidRPr="007C2332" w:rsidRDefault="001F2B1D" w:rsidP="001F2B1D">
      <w:pPr>
        <w:numPr>
          <w:ilvl w:val="0"/>
          <w:numId w:val="14"/>
        </w:numPr>
        <w:ind w:left="0" w:firstLine="709"/>
        <w:jc w:val="both"/>
      </w:pPr>
      <w:r w:rsidRPr="007C2332">
        <w:lastRenderedPageBreak/>
        <w:t xml:space="preserve">Средний возраст и среднее время в статусе </w:t>
      </w:r>
      <w:r>
        <w:t>«</w:t>
      </w:r>
      <w:r w:rsidRPr="007C2332">
        <w:t>бездомный</w:t>
      </w:r>
      <w:r>
        <w:t>»</w:t>
      </w:r>
      <w:r w:rsidRPr="007C2332">
        <w:t xml:space="preserve"> могут служить важными индикаторами для оценки эффективности социальных программ, направленных на </w:t>
      </w:r>
      <w:r>
        <w:t xml:space="preserve">представленную </w:t>
      </w:r>
      <w:r w:rsidRPr="007C2332">
        <w:t>категорию граждан.</w:t>
      </w:r>
    </w:p>
    <w:p w14:paraId="29336B1D" w14:textId="77777777" w:rsidR="001F2B1D" w:rsidRPr="007C2332" w:rsidRDefault="001F2B1D" w:rsidP="001F2B1D">
      <w:pPr>
        <w:numPr>
          <w:ilvl w:val="0"/>
          <w:numId w:val="14"/>
        </w:numPr>
        <w:ind w:left="0" w:firstLine="709"/>
        <w:jc w:val="both"/>
      </w:pPr>
      <w:r w:rsidRPr="007C2332">
        <w:t>Разнообразие в предыдущей занятости может указывать на различные жизненные обстоятельства, приведшие участников к текущему положению, и требует дифференцированного подхода в рамках социальной работы.</w:t>
      </w:r>
    </w:p>
    <w:p w14:paraId="20D0988B" w14:textId="5DA41960" w:rsidR="00AB33AC" w:rsidRDefault="001F2B1D" w:rsidP="00B62C9C">
      <w:pPr>
        <w:jc w:val="both"/>
      </w:pPr>
      <w:r w:rsidRPr="007C2332">
        <w:t xml:space="preserve">Таким образом, данная выборка обеспечивает комплексный и многогранный взгляд на социальную работу с лицами без определенного места жительства, что позволит получить обоснованные выводы и предложения по улучшению качества предоставляемых услуг и повышению уровня удовлетворенности получателей </w:t>
      </w:r>
      <w:r>
        <w:t>социальных услуг из числа лиц без определённого места жительства.</w:t>
      </w:r>
    </w:p>
    <w:p w14:paraId="56E1F5DE" w14:textId="4984115B" w:rsidR="00B62C9C" w:rsidRDefault="00B62C9C" w:rsidP="00B62C9C">
      <w:pPr>
        <w:jc w:val="both"/>
      </w:pPr>
      <w:r>
        <w:t xml:space="preserve">Характеристика базы исследования: </w:t>
      </w:r>
    </w:p>
    <w:p w14:paraId="3029D41F" w14:textId="77777777" w:rsidR="00B62C9C" w:rsidRPr="00B62C9C" w:rsidRDefault="00B62C9C" w:rsidP="00B62C9C">
      <w:pPr>
        <w:jc w:val="both"/>
      </w:pPr>
      <w:r w:rsidRPr="00B62C9C">
        <w:t>Отделение реализует комплексную модель социальной помощи, включая не только предоставление ночлега, но и социально-бытовые, социально-медицинские, социально-правовые услуги, а также мероприятия по социальной реабилитации и адаптации. Цели деятельности многоаспектны и включают оказание социальной помощи, адаптацию к условиям жизни в обществе, снижение масштабов бездомности и улучшение качества жизни бездомных, что свидетельствует о целостном и многоуровневом подходе к проблеме.</w:t>
      </w:r>
    </w:p>
    <w:p w14:paraId="4FBB7397" w14:textId="77777777" w:rsidR="00B62C9C" w:rsidRPr="00B62C9C" w:rsidRDefault="00B62C9C" w:rsidP="00B62C9C">
      <w:pPr>
        <w:jc w:val="both"/>
      </w:pPr>
      <w:r w:rsidRPr="00B62C9C">
        <w:t>Спектр услуг разнообразен и направлен на удовлетворение множества потребностей целевой аудитории. Отделение предоставляет как базовые социально-бытовые услуги (обеспечение жильем, питанием, одеждой), так и более специализированные медицинские и психологические услуги. Значительная часть услуг предоставляется бесплатно, что снижает порог доступа для наиболее уязвимых слоев населения.</w:t>
      </w:r>
    </w:p>
    <w:p w14:paraId="654E48E3" w14:textId="77777777" w:rsidR="00B62C9C" w:rsidRPr="00B62C9C" w:rsidRDefault="00B62C9C" w:rsidP="00B62C9C">
      <w:pPr>
        <w:jc w:val="both"/>
      </w:pPr>
      <w:r w:rsidRPr="00B62C9C">
        <w:t xml:space="preserve">Особое внимание уделяется сезонным мероприятиям: с 15 октября по 15 апреля функционирует круглосуточный пункт обогрева. Что является </w:t>
      </w:r>
      <w:r w:rsidRPr="00B62C9C">
        <w:lastRenderedPageBreak/>
        <w:t>наиболее важным моментом для сохранения здоровья и жизни бездомных в холодное время года. Существенным является наличие широкого спектра социально-правовых услуг, включая помощь в оформлении документов и трудоустройстве. Реализуемые меры способствуют социальной интеграции лиц, находящихся в трудной жизненной ситуации, и создают предпосылки для выхода из статуса «бездомный».</w:t>
      </w:r>
    </w:p>
    <w:p w14:paraId="48DF6076" w14:textId="0A82C912" w:rsidR="00B62C9C" w:rsidRDefault="00B62C9C" w:rsidP="00B62C9C">
      <w:pPr>
        <w:jc w:val="both"/>
      </w:pPr>
      <w:r w:rsidRPr="00B62C9C">
        <w:t>В целом, отделение предлагает высококачественный и комплексный набор услуг, реализуемых в соответствии с многоуровневой моделью социальной помощи. Оно не только решает актуальные проблемы бездомных (например, потребность в питании, одежде и медицинской помощи), но и предлагает долгосрочные решения для социальной реабилитации и адаптации. Эффективность данного подхода, однако, должна быть подтверждена эмпирическими исследованиями, включая анкетирование получателей услуг и экспертные интервью, для дальнейшего улучшения качества предоставляемых услуг и разработки новых методов социальной работы.</w:t>
      </w:r>
    </w:p>
    <w:p w14:paraId="440D1FFD" w14:textId="77777777" w:rsidR="00AC5001" w:rsidRDefault="00AC5001" w:rsidP="00B62C9C">
      <w:pPr>
        <w:jc w:val="both"/>
      </w:pPr>
    </w:p>
    <w:p w14:paraId="21FC235C" w14:textId="77777777" w:rsidR="001F2B1D" w:rsidRPr="007C2332" w:rsidRDefault="001F2B1D" w:rsidP="001F2B1D">
      <w:pPr>
        <w:pStyle w:val="2"/>
        <w:numPr>
          <w:ilvl w:val="0"/>
          <w:numId w:val="0"/>
        </w:numPr>
        <w:ind w:firstLine="709"/>
      </w:pPr>
      <w:bookmarkStart w:id="14" w:name="_Toc149765704"/>
      <w:bookmarkStart w:id="15" w:name="_Toc151598620"/>
      <w:r>
        <w:t>2.2. Анализ результатов эмпирического исследования</w:t>
      </w:r>
      <w:r w:rsidRPr="007C2332">
        <w:t>​</w:t>
      </w:r>
      <w:bookmarkEnd w:id="14"/>
      <w:bookmarkEnd w:id="15"/>
    </w:p>
    <w:p w14:paraId="60E546C7" w14:textId="77777777" w:rsidR="001F2B1D" w:rsidRDefault="001F2B1D" w:rsidP="001F2B1D">
      <w:pPr>
        <w:jc w:val="both"/>
      </w:pPr>
      <w:r>
        <w:t>В рамках реализации эмпирического исследования на базе о</w:t>
      </w:r>
      <w:r w:rsidRPr="008C025F">
        <w:t>тделени</w:t>
      </w:r>
      <w:r>
        <w:t>я</w:t>
      </w:r>
      <w:r w:rsidRPr="008C025F">
        <w:t xml:space="preserve"> социальной помощи лицам БОМЖ, включающее ночное пребывание для бездомных</w:t>
      </w:r>
      <w:r>
        <w:t xml:space="preserve"> был осуществлен анализ внутренних документов.</w:t>
      </w:r>
    </w:p>
    <w:p w14:paraId="434B20C8" w14:textId="1F5D6979" w:rsidR="001F2B1D" w:rsidRDefault="001F2B1D" w:rsidP="00B62C9C">
      <w:pPr>
        <w:jc w:val="both"/>
      </w:pPr>
      <w:r w:rsidRPr="00A701BE">
        <w:t>Анализ внутренних документов отделения социальной помощи лицам без определенного места жительства (БОМЖ) в Красногвардейском районе Санкт-Петербурга позволяет сделать ряд важных выводов относительно качества реализуемых социальных услуг.</w:t>
      </w:r>
      <w:r w:rsidR="00B62C9C">
        <w:t xml:space="preserve"> И</w:t>
      </w:r>
      <w:r>
        <w:t>сходя из анализа данных о выполнении государственного задания по состоянию на 2022 год, можно сделать следующие выводы:</w:t>
      </w:r>
    </w:p>
    <w:p w14:paraId="343561A3" w14:textId="77777777" w:rsidR="001F2B1D" w:rsidRPr="00C62D56" w:rsidRDefault="001F2B1D" w:rsidP="001F2B1D">
      <w:pPr>
        <w:jc w:val="both"/>
      </w:pPr>
      <w:r w:rsidRPr="00C62D56">
        <w:t>Качественный и количественный анализ данных таблицы позволяет сделать следующие выводы:</w:t>
      </w:r>
    </w:p>
    <w:p w14:paraId="7EEF80E7" w14:textId="77777777" w:rsidR="001F2B1D" w:rsidRPr="00C62D56" w:rsidRDefault="001F2B1D" w:rsidP="001F2B1D">
      <w:pPr>
        <w:numPr>
          <w:ilvl w:val="0"/>
          <w:numId w:val="15"/>
        </w:numPr>
        <w:ind w:left="0" w:firstLine="709"/>
        <w:jc w:val="both"/>
      </w:pPr>
      <w:r w:rsidRPr="00C62D56">
        <w:t xml:space="preserve">В большинстве случаев (10 из 11) центр социального обслуживания успешно выполнил свои задачи, превысив плановые </w:t>
      </w:r>
      <w:r w:rsidRPr="00C62D56">
        <w:lastRenderedPageBreak/>
        <w:t>показатели.</w:t>
      </w:r>
      <w:r>
        <w:t xml:space="preserve"> Что</w:t>
      </w:r>
      <w:r w:rsidRPr="00C62D56">
        <w:t xml:space="preserve"> свидетельствует о высокой эффективности учреждения в оказании социальных услуг.</w:t>
      </w:r>
    </w:p>
    <w:p w14:paraId="45312431" w14:textId="77777777" w:rsidR="001F2B1D" w:rsidRPr="00C62D56" w:rsidRDefault="001F2B1D" w:rsidP="001F2B1D">
      <w:pPr>
        <w:numPr>
          <w:ilvl w:val="0"/>
          <w:numId w:val="15"/>
        </w:numPr>
        <w:ind w:left="0" w:firstLine="709"/>
        <w:jc w:val="both"/>
      </w:pPr>
      <w:r w:rsidRPr="00C62D56">
        <w:t>Отклонение от плановых показателей в большинстве случаев положительное, что указывает на возможность учреждения адаптироваться к изменяющимся условиям и потребностям населения.</w:t>
      </w:r>
    </w:p>
    <w:p w14:paraId="09463276" w14:textId="77777777" w:rsidR="001F2B1D" w:rsidRPr="00C62D56" w:rsidRDefault="001F2B1D" w:rsidP="001F2B1D">
      <w:pPr>
        <w:numPr>
          <w:ilvl w:val="0"/>
          <w:numId w:val="15"/>
        </w:numPr>
        <w:ind w:left="0" w:firstLine="709"/>
        <w:jc w:val="both"/>
      </w:pPr>
      <w:r w:rsidRPr="00C62D56">
        <w:t xml:space="preserve">Особенно стоит выделить показатель по </w:t>
      </w:r>
      <w:r>
        <w:t>«</w:t>
      </w:r>
      <w:r w:rsidRPr="00C62D56">
        <w:t>предоставлению социального обслуживания в полустационарной форме</w:t>
      </w:r>
      <w:r>
        <w:t>»</w:t>
      </w:r>
      <w:r w:rsidRPr="00C62D56">
        <w:t>, где число оказанных услуг превысило план на 27,5%. Это может свидетельствовать о высокой потребности в данном виде социального обслуживания и эффективности работы учреждения.</w:t>
      </w:r>
    </w:p>
    <w:p w14:paraId="650A975B" w14:textId="77777777" w:rsidR="001F2B1D" w:rsidRPr="00C62D56" w:rsidRDefault="001F2B1D" w:rsidP="001F2B1D">
      <w:pPr>
        <w:numPr>
          <w:ilvl w:val="0"/>
          <w:numId w:val="15"/>
        </w:numPr>
        <w:ind w:left="0" w:firstLine="709"/>
        <w:jc w:val="both"/>
      </w:pPr>
      <w:r w:rsidRPr="00C62D56">
        <w:t>В одном случае (</w:t>
      </w:r>
      <w:r>
        <w:t>«</w:t>
      </w:r>
      <w:r w:rsidRPr="00C62D56">
        <w:t>предоставление социального обслуживания в полустационарной форме</w:t>
      </w:r>
      <w:r>
        <w:t>»</w:t>
      </w:r>
      <w:r w:rsidRPr="00C62D56">
        <w:t>) отклонение составило 0,0%. Это может быть связано с точным планированием и выполнением задач, но также может указывать на необходимость пересмотра методик планирования для обеспечения большей гибкости.</w:t>
      </w:r>
    </w:p>
    <w:p w14:paraId="625D6AA1" w14:textId="77777777" w:rsidR="001F2B1D" w:rsidRPr="00C62D56" w:rsidRDefault="001F2B1D" w:rsidP="001F2B1D">
      <w:pPr>
        <w:numPr>
          <w:ilvl w:val="0"/>
          <w:numId w:val="15"/>
        </w:numPr>
        <w:ind w:left="0" w:firstLine="709"/>
        <w:jc w:val="both"/>
      </w:pPr>
      <w:r w:rsidRPr="00C62D56">
        <w:t>В случаях, где первоначальные планы были существенно скорректированы (например, с 1382 до 530), фактические показатели все равно оказались выше плановых. Это может указывать на изначальную недооценку потребностей в социальных услугах или на повышение эффективности работы учреждения.</w:t>
      </w:r>
    </w:p>
    <w:p w14:paraId="34D083E5" w14:textId="77777777" w:rsidR="001F2B1D" w:rsidRDefault="001F2B1D" w:rsidP="001F2B1D">
      <w:pPr>
        <w:jc w:val="both"/>
      </w:pPr>
      <w:r w:rsidRPr="00C62D56">
        <w:t>В целом, данные свидетельствуют о высокой эффективности социального обслуживания в рассматриваемом учреждении. Однако для более глубокого анализа и понимания контекста необходимо учитывать и другие факторы, такие как изменение общего числа нуждающихся в социальных услугах, финансовые и материальные ресурсы учреждения и другие социально-экономические показатели.</w:t>
      </w:r>
    </w:p>
    <w:p w14:paraId="3E60C720" w14:textId="77777777" w:rsidR="001F2B1D" w:rsidRPr="00750708" w:rsidRDefault="001F2B1D" w:rsidP="001F2B1D">
      <w:pPr>
        <w:jc w:val="both"/>
      </w:pPr>
      <w:r w:rsidRPr="00750708">
        <w:t>Анализ данных по удовлетворенности получателей социальных услуг и укомплектованию организации специалистами демонстрирует следующую картину:</w:t>
      </w:r>
    </w:p>
    <w:p w14:paraId="21C3F5C9" w14:textId="77777777" w:rsidR="001F2B1D" w:rsidRPr="00750708" w:rsidRDefault="001F2B1D" w:rsidP="001F2B1D">
      <w:pPr>
        <w:numPr>
          <w:ilvl w:val="0"/>
          <w:numId w:val="16"/>
        </w:numPr>
        <w:ind w:left="0" w:firstLine="709"/>
        <w:jc w:val="both"/>
      </w:pPr>
      <w:r w:rsidRPr="00750708">
        <w:lastRenderedPageBreak/>
        <w:t xml:space="preserve">Уровень удовлетворенности получателей социальных услуг составляет 100% по всем рассматриваемым категориям услуг. </w:t>
      </w:r>
      <w:r>
        <w:t>Данный</w:t>
      </w:r>
      <w:r w:rsidRPr="00750708">
        <w:t xml:space="preserve"> показатель является исключительно положительным и указывает на высокую эффективность оказания социальных услуг учреждением. В этом контексте можно утверждать, что качество оказываемых услуг полностью соответствует ожиданиям </w:t>
      </w:r>
      <w:r>
        <w:t>получателей социальных услуг.</w:t>
      </w:r>
    </w:p>
    <w:p w14:paraId="75B8EDB8" w14:textId="77777777" w:rsidR="001F2B1D" w:rsidRPr="00750708" w:rsidRDefault="001F2B1D" w:rsidP="001F2B1D">
      <w:pPr>
        <w:numPr>
          <w:ilvl w:val="0"/>
          <w:numId w:val="16"/>
        </w:numPr>
        <w:ind w:left="0" w:firstLine="709"/>
        <w:jc w:val="both"/>
      </w:pPr>
      <w:r w:rsidRPr="00750708">
        <w:t>Показатель укомплектованности организации специалистами составляет 94,3%, что незначительно отклоняется от планового показателя в 95%. Отклонение объясняется предстоящей в 2023 году оптимизацией. Этот факт может потенциально сигнализировать о необходимости более детального анализа процессов управления персоналом, особенно в свете предстоящих изменений.</w:t>
      </w:r>
    </w:p>
    <w:p w14:paraId="5284938B" w14:textId="77777777" w:rsidR="001F2B1D" w:rsidRPr="00750708" w:rsidRDefault="001F2B1D" w:rsidP="001F2B1D">
      <w:pPr>
        <w:numPr>
          <w:ilvl w:val="0"/>
          <w:numId w:val="16"/>
        </w:numPr>
        <w:ind w:left="0" w:firstLine="709"/>
        <w:jc w:val="both"/>
      </w:pPr>
      <w:r w:rsidRPr="00750708">
        <w:t>Доступность получения социальных услуг в организации также оценена на уровне 100%. Это подтверждает, что учреждение не только эффективно оказывает услуги, но и делает это доступным образом для всех категорий населения.</w:t>
      </w:r>
    </w:p>
    <w:p w14:paraId="431D2452" w14:textId="77777777" w:rsidR="001F2B1D" w:rsidRPr="00750708" w:rsidRDefault="001F2B1D" w:rsidP="001F2B1D">
      <w:pPr>
        <w:numPr>
          <w:ilvl w:val="0"/>
          <w:numId w:val="16"/>
        </w:numPr>
        <w:ind w:left="0" w:firstLine="709"/>
        <w:jc w:val="both"/>
      </w:pPr>
      <w:r w:rsidRPr="00750708">
        <w:t xml:space="preserve">Важно отметить, что </w:t>
      </w:r>
      <w:r>
        <w:t>полученные</w:t>
      </w:r>
      <w:r w:rsidRPr="00750708">
        <w:t xml:space="preserve"> данные коррелируют с предыдущей таблицей, в которой показана эффективность оказания услуг. Высокая удовлетворенность услугами и их доступность подтверждают правильность выбранной стратегии и тактики работы.</w:t>
      </w:r>
    </w:p>
    <w:p w14:paraId="50073C0C" w14:textId="77777777" w:rsidR="001F2B1D" w:rsidRDefault="001F2B1D" w:rsidP="001F2B1D">
      <w:pPr>
        <w:jc w:val="both"/>
      </w:pPr>
      <w:r w:rsidRPr="00750708">
        <w:t xml:space="preserve">Таким образом, представленные данные свидетельствуют о высокой эффективности и качестве работы учреждения в оказании социальных услуг, что подтверждается как количественными, так и качественными показателями. Однако, для более полного понимания ситуации, </w:t>
      </w:r>
      <w:r>
        <w:t>необходимо провести</w:t>
      </w:r>
      <w:r w:rsidRPr="00750708">
        <w:t xml:space="preserve"> дополнительн</w:t>
      </w:r>
      <w:r>
        <w:t>ый</w:t>
      </w:r>
      <w:r w:rsidRPr="00750708">
        <w:t xml:space="preserve"> анализ</w:t>
      </w:r>
      <w:r>
        <w:t xml:space="preserve"> посредством прямого взаимодействия с получателями социальных услуг и специалистами центра, для более точечной оценки актуальной ситуации в отношении качества реализуемых социальных услуг по отношению к лицам без определённого места жительства.</w:t>
      </w:r>
    </w:p>
    <w:p w14:paraId="40978588" w14:textId="77777777" w:rsidR="001F2B1D" w:rsidRDefault="001F2B1D" w:rsidP="001F2B1D">
      <w:pPr>
        <w:jc w:val="both"/>
      </w:pPr>
      <w:r>
        <w:t xml:space="preserve">Для проведения анкетирования с получателями социальных услуг была разработана целенаправленная анкета, целью которой является – определение </w:t>
      </w:r>
      <w:r>
        <w:lastRenderedPageBreak/>
        <w:t xml:space="preserve">качества реализуемых социальных услуг в отношении лиц без определённого места жительства. </w:t>
      </w:r>
      <w:r w:rsidRPr="000B0984">
        <w:t>Анкета разработана с учетом комплексного характера услуг, предоставляемых учреждением, и охватывает социально-бытовые, социально-медицинские, социально-психологические, социально-педагогические, социально-трудовые и социально-правовые аспекты</w:t>
      </w:r>
      <w:r>
        <w:t xml:space="preserve"> (см. приложение №1).</w:t>
      </w:r>
    </w:p>
    <w:p w14:paraId="0FEA7ED6" w14:textId="664E7567" w:rsidR="001F2B1D" w:rsidRDefault="00B7463F" w:rsidP="00B7463F">
      <w:pPr>
        <w:jc w:val="both"/>
      </w:pPr>
      <w:r>
        <w:rPr>
          <w:noProof/>
        </w:rPr>
        <w:drawing>
          <wp:inline distT="0" distB="0" distL="0" distR="0" wp14:anchorId="626131FA" wp14:editId="41DEBAA3">
            <wp:extent cx="5486400" cy="3200400"/>
            <wp:effectExtent l="0" t="0" r="0" b="0"/>
            <wp:docPr id="123676554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1095B6" w14:textId="516B0F41" w:rsidR="001F2B1D" w:rsidRDefault="001F2B1D" w:rsidP="001F2B1D">
      <w:pPr>
        <w:jc w:val="both"/>
      </w:pPr>
      <w:r w:rsidRPr="00B7463F">
        <w:rPr>
          <w:b/>
          <w:bCs/>
        </w:rPr>
        <w:t xml:space="preserve">Рис. </w:t>
      </w:r>
      <w:r w:rsidR="00AB33AC" w:rsidRPr="00B7463F">
        <w:rPr>
          <w:b/>
          <w:bCs/>
          <w:noProof/>
        </w:rPr>
        <w:fldChar w:fldCharType="begin"/>
      </w:r>
      <w:r w:rsidR="00AB33AC" w:rsidRPr="00B7463F">
        <w:rPr>
          <w:b/>
          <w:bCs/>
          <w:noProof/>
        </w:rPr>
        <w:instrText xml:space="preserve"> SEQ Рисунок \* ARABIC </w:instrText>
      </w:r>
      <w:r w:rsidR="00AB33AC" w:rsidRPr="00B7463F">
        <w:rPr>
          <w:b/>
          <w:bCs/>
          <w:noProof/>
        </w:rPr>
        <w:fldChar w:fldCharType="separate"/>
      </w:r>
      <w:r w:rsidRPr="00B7463F">
        <w:rPr>
          <w:b/>
          <w:bCs/>
          <w:noProof/>
        </w:rPr>
        <w:t>1</w:t>
      </w:r>
      <w:r w:rsidR="00AB33AC" w:rsidRPr="00B7463F">
        <w:rPr>
          <w:b/>
          <w:bCs/>
          <w:noProof/>
        </w:rPr>
        <w:fldChar w:fldCharType="end"/>
      </w:r>
      <w:r w:rsidRPr="00B7463F">
        <w:rPr>
          <w:b/>
          <w:bCs/>
        </w:rPr>
        <w:t xml:space="preserve"> </w:t>
      </w:r>
      <w:r w:rsidR="00B7463F" w:rsidRPr="00B7463F">
        <w:rPr>
          <w:b/>
          <w:bCs/>
        </w:rPr>
        <w:t>У</w:t>
      </w:r>
      <w:r w:rsidRPr="00B7463F">
        <w:rPr>
          <w:b/>
          <w:bCs/>
        </w:rPr>
        <w:t xml:space="preserve">довлетворённость респондентов, из числа лиц без определённого места жительства, качеством предоставляемого жилья. </w:t>
      </w:r>
      <w:r w:rsidR="00B7463F">
        <w:rPr>
          <w:b/>
          <w:bCs/>
        </w:rPr>
        <w:t>«</w:t>
      </w:r>
      <w:r w:rsidRPr="00B7463F">
        <w:rPr>
          <w:i/>
          <w:iCs/>
        </w:rPr>
        <w:t>Составлено автором на основе проведённого анкетирования респондентов</w:t>
      </w:r>
      <w:r w:rsidR="00B7463F">
        <w:rPr>
          <w:i/>
          <w:iCs/>
        </w:rPr>
        <w:t>».</w:t>
      </w:r>
    </w:p>
    <w:p w14:paraId="414C22E9" w14:textId="77777777" w:rsidR="001F2B1D" w:rsidRPr="002905C9" w:rsidRDefault="001F2B1D" w:rsidP="001F2B1D">
      <w:pPr>
        <w:jc w:val="both"/>
      </w:pPr>
      <w:r w:rsidRPr="002905C9">
        <w:t>Анализ первого вопроса</w:t>
      </w:r>
      <w:r>
        <w:t xml:space="preserve"> (см. рис №1)</w:t>
      </w:r>
      <w:r w:rsidRPr="002905C9">
        <w:t xml:space="preserve">, который был направлен на оценку качества предоставленного жилья, </w:t>
      </w:r>
      <w:r>
        <w:t>демонстрирует следующие данные.</w:t>
      </w:r>
      <w:r w:rsidRPr="002905C9">
        <w:t xml:space="preserve"> Большая часть респондентов высоко оценивает качество жилья: 8 человек (38.1%) оценили его как </w:t>
      </w:r>
      <w:r>
        <w:t>«</w:t>
      </w:r>
      <w:r w:rsidRPr="002905C9">
        <w:t>Отлично</w:t>
      </w:r>
      <w:r>
        <w:t>»</w:t>
      </w:r>
      <w:r w:rsidRPr="002905C9">
        <w:t xml:space="preserve">, и 10 человек (47.6%) как </w:t>
      </w:r>
      <w:r>
        <w:t>«</w:t>
      </w:r>
      <w:r w:rsidRPr="002905C9">
        <w:t>Хорошо</w:t>
      </w:r>
      <w:r>
        <w:t>»</w:t>
      </w:r>
      <w:r w:rsidRPr="002905C9">
        <w:t xml:space="preserve">. Таким образом, 85.7% респондентов высоко оценивают уровень предоставленного жилья. Тем не менее, 3 человека (14.3%) оценили качество жилья как </w:t>
      </w:r>
      <w:r>
        <w:t>«</w:t>
      </w:r>
      <w:r w:rsidRPr="002905C9">
        <w:t>Удовлетворительно</w:t>
      </w:r>
      <w:r>
        <w:t>»</w:t>
      </w:r>
      <w:r w:rsidRPr="002905C9">
        <w:t xml:space="preserve">, что указывает на некоторые недочеты в этой сфере. Ни один из респондентов не оценил качество жилья как </w:t>
      </w:r>
      <w:r>
        <w:t>«</w:t>
      </w:r>
      <w:r w:rsidRPr="002905C9">
        <w:t>Неудовлетворительно</w:t>
      </w:r>
      <w:r>
        <w:t>»</w:t>
      </w:r>
      <w:r w:rsidRPr="002905C9">
        <w:t>.</w:t>
      </w:r>
    </w:p>
    <w:p w14:paraId="6A279014" w14:textId="77777777" w:rsidR="001F2B1D" w:rsidRDefault="001F2B1D" w:rsidP="001F2B1D">
      <w:pPr>
        <w:jc w:val="both"/>
      </w:pPr>
      <w:r w:rsidRPr="002905C9">
        <w:lastRenderedPageBreak/>
        <w:t xml:space="preserve">Следует отметить, что лица без определенного места жительства, как правило, имеют низкие стандарты в отношении жилья из-за своего жизненного опыта, и, возможно, по этой причине большинство оценок положительны. Однако наличие удовлетворительных оценок обозначает </w:t>
      </w:r>
      <w:r>
        <w:t>возможности для потенциального улучшения.</w:t>
      </w:r>
    </w:p>
    <w:p w14:paraId="0ACF4714" w14:textId="6BD39F48" w:rsidR="001F2B1D" w:rsidRDefault="00104ADA" w:rsidP="00104ADA">
      <w:pPr>
        <w:jc w:val="both"/>
      </w:pPr>
      <w:r>
        <w:rPr>
          <w:noProof/>
        </w:rPr>
        <w:drawing>
          <wp:inline distT="0" distB="0" distL="0" distR="0" wp14:anchorId="74ADF69C" wp14:editId="277E6F1D">
            <wp:extent cx="5486400" cy="3200400"/>
            <wp:effectExtent l="0" t="0" r="0" b="0"/>
            <wp:docPr id="109941364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E68EC0" w14:textId="1015478A" w:rsidR="001F2B1D" w:rsidRDefault="001F2B1D" w:rsidP="001F2B1D">
      <w:pPr>
        <w:jc w:val="both"/>
      </w:pPr>
      <w:r w:rsidRPr="00104ADA">
        <w:rPr>
          <w:b/>
          <w:bCs/>
        </w:rPr>
        <w:t xml:space="preserve">Рис. </w:t>
      </w:r>
      <w:r w:rsidR="00AB33AC" w:rsidRPr="00104ADA">
        <w:rPr>
          <w:b/>
          <w:bCs/>
          <w:noProof/>
        </w:rPr>
        <w:fldChar w:fldCharType="begin"/>
      </w:r>
      <w:r w:rsidR="00AB33AC" w:rsidRPr="00104ADA">
        <w:rPr>
          <w:b/>
          <w:bCs/>
          <w:noProof/>
        </w:rPr>
        <w:instrText xml:space="preserve"> SEQ Рисунок \* ARABIC </w:instrText>
      </w:r>
      <w:r w:rsidR="00AB33AC" w:rsidRPr="00104ADA">
        <w:rPr>
          <w:b/>
          <w:bCs/>
          <w:noProof/>
        </w:rPr>
        <w:fldChar w:fldCharType="separate"/>
      </w:r>
      <w:r w:rsidRPr="00104ADA">
        <w:rPr>
          <w:b/>
          <w:bCs/>
          <w:noProof/>
        </w:rPr>
        <w:t>2</w:t>
      </w:r>
      <w:r w:rsidR="00AB33AC" w:rsidRPr="00104ADA">
        <w:rPr>
          <w:b/>
          <w:bCs/>
          <w:noProof/>
        </w:rPr>
        <w:fldChar w:fldCharType="end"/>
      </w:r>
      <w:r w:rsidRPr="00104ADA">
        <w:rPr>
          <w:b/>
          <w:bCs/>
        </w:rPr>
        <w:t xml:space="preserve"> </w:t>
      </w:r>
      <w:r w:rsidR="00104ADA" w:rsidRPr="00104ADA">
        <w:rPr>
          <w:b/>
          <w:bCs/>
        </w:rPr>
        <w:t>О</w:t>
      </w:r>
      <w:r w:rsidRPr="00104ADA">
        <w:rPr>
          <w:b/>
          <w:bCs/>
        </w:rPr>
        <w:t>ценка респондентами качества, представляемого мягкого инвентаря.</w:t>
      </w:r>
      <w:r>
        <w:t xml:space="preserve"> </w:t>
      </w:r>
      <w:r w:rsidR="00104ADA" w:rsidRPr="00104ADA">
        <w:rPr>
          <w:i/>
          <w:iCs/>
        </w:rPr>
        <w:t>«</w:t>
      </w:r>
      <w:r w:rsidRPr="00104ADA">
        <w:rPr>
          <w:i/>
          <w:iCs/>
        </w:rPr>
        <w:t>Составлено автором на основе анкетирования респондентов</w:t>
      </w:r>
      <w:r w:rsidR="00104ADA" w:rsidRPr="00104ADA">
        <w:rPr>
          <w:i/>
          <w:iCs/>
        </w:rPr>
        <w:t>»</w:t>
      </w:r>
    </w:p>
    <w:p w14:paraId="43FF3657" w14:textId="77777777" w:rsidR="001F2B1D" w:rsidRPr="002905C9" w:rsidRDefault="001F2B1D" w:rsidP="001F2B1D">
      <w:pPr>
        <w:jc w:val="both"/>
      </w:pPr>
      <w:r w:rsidRPr="002905C9">
        <w:t>Переходим к анализу второго вопроса анкеты, который касается оценки качества предоставленного мягкого инвентаря — одежды, обуви и постельных принадлежностей. График выше</w:t>
      </w:r>
      <w:r>
        <w:t xml:space="preserve"> (см. рис. 2)</w:t>
      </w:r>
      <w:r w:rsidRPr="002905C9">
        <w:t xml:space="preserve"> иллюстрирует распределение ответов среди 21 респондента, причем отмечены ответы как мужчин, так и женщин. Очевидно, что большинство респондентов (10 человек или 47.6%) оценили предоставленный мягкий инвентарь как хороший. Пять человек (23.8%) дали оценку </w:t>
      </w:r>
      <w:r>
        <w:t>«</w:t>
      </w:r>
      <w:r w:rsidRPr="002905C9">
        <w:t>отлично</w:t>
      </w:r>
      <w:r>
        <w:t>»</w:t>
      </w:r>
      <w:r w:rsidRPr="002905C9">
        <w:t>, такое же количество респондентов оценили услугу как удовлетворительную. Только один респондент (4.8%) выразил неудовлетворенность этой услугой.</w:t>
      </w:r>
    </w:p>
    <w:p w14:paraId="612F3E56" w14:textId="77777777" w:rsidR="001F2B1D" w:rsidRPr="002905C9" w:rsidRDefault="001F2B1D" w:rsidP="001F2B1D">
      <w:pPr>
        <w:jc w:val="both"/>
      </w:pPr>
      <w:r w:rsidRPr="002905C9">
        <w:t xml:space="preserve">Несмотря на общую удовлетворенность качеством мягкого инвентаря, наличие одного неудовлетворенного ответа и пятерых удовлетворительных оценок требует дальнейшего внимания. </w:t>
      </w:r>
      <w:r>
        <w:t>Полученные</w:t>
      </w:r>
      <w:r w:rsidRPr="002905C9">
        <w:t xml:space="preserve"> данные могут указывать </w:t>
      </w:r>
      <w:r w:rsidRPr="002905C9">
        <w:lastRenderedPageBreak/>
        <w:t>на необходимость ревизии текущих стандартов предоставления мягкого инвентаря или наличие индивидуальных случаев, требующих особого подхода.</w:t>
      </w:r>
    </w:p>
    <w:p w14:paraId="6C776193" w14:textId="77777777" w:rsidR="001F2B1D" w:rsidRDefault="001F2B1D" w:rsidP="001F2B1D">
      <w:pPr>
        <w:jc w:val="both"/>
      </w:pPr>
      <w:r w:rsidRPr="002905C9">
        <w:t>Таким образом, исходя из данных анкетирования, можно сделать вывод о высоком уровне удовлетворенности качеством предоставляемого мягкого инвентаря, однако не стоит исключать возможных проблем, которые могут возникнуть на индивидуальном уровне.​</w:t>
      </w:r>
    </w:p>
    <w:p w14:paraId="539C12F0" w14:textId="66DDC989" w:rsidR="001F2B1D" w:rsidRPr="00104ADA" w:rsidRDefault="00104ADA" w:rsidP="00104ADA">
      <w:pPr>
        <w:rPr>
          <w:i/>
          <w:iCs/>
        </w:rPr>
      </w:pPr>
      <w:r>
        <w:rPr>
          <w:noProof/>
        </w:rPr>
        <w:drawing>
          <wp:inline distT="0" distB="0" distL="0" distR="0" wp14:anchorId="29020C50" wp14:editId="761DE23E">
            <wp:extent cx="5486400" cy="2505075"/>
            <wp:effectExtent l="0" t="0" r="0" b="9525"/>
            <wp:docPr id="168842575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F2B1D" w:rsidRPr="00104ADA">
        <w:rPr>
          <w:b/>
          <w:bCs/>
        </w:rPr>
        <w:t xml:space="preserve">Рис. </w:t>
      </w:r>
      <w:r w:rsidR="00AB33AC" w:rsidRPr="00104ADA">
        <w:rPr>
          <w:b/>
          <w:bCs/>
          <w:noProof/>
        </w:rPr>
        <w:fldChar w:fldCharType="begin"/>
      </w:r>
      <w:r w:rsidR="00AB33AC" w:rsidRPr="00104ADA">
        <w:rPr>
          <w:b/>
          <w:bCs/>
          <w:noProof/>
        </w:rPr>
        <w:instrText xml:space="preserve"> SEQ Рисунок \* ARABIC </w:instrText>
      </w:r>
      <w:r w:rsidR="00AB33AC" w:rsidRPr="00104ADA">
        <w:rPr>
          <w:b/>
          <w:bCs/>
          <w:noProof/>
        </w:rPr>
        <w:fldChar w:fldCharType="separate"/>
      </w:r>
      <w:r w:rsidR="001F2B1D" w:rsidRPr="00104ADA">
        <w:rPr>
          <w:b/>
          <w:bCs/>
          <w:noProof/>
        </w:rPr>
        <w:t>3</w:t>
      </w:r>
      <w:r w:rsidR="00AB33AC" w:rsidRPr="00104ADA">
        <w:rPr>
          <w:b/>
          <w:bCs/>
          <w:noProof/>
        </w:rPr>
        <w:fldChar w:fldCharType="end"/>
      </w:r>
      <w:r w:rsidR="001F2B1D" w:rsidRPr="00104ADA">
        <w:rPr>
          <w:b/>
          <w:bCs/>
        </w:rPr>
        <w:t xml:space="preserve"> </w:t>
      </w:r>
      <w:r w:rsidRPr="00104ADA">
        <w:rPr>
          <w:b/>
          <w:bCs/>
        </w:rPr>
        <w:t>О</w:t>
      </w:r>
      <w:r w:rsidR="001F2B1D" w:rsidRPr="00104ADA">
        <w:rPr>
          <w:b/>
          <w:bCs/>
        </w:rPr>
        <w:t>ценка респондентами качества предоставляемого питания в отделении</w:t>
      </w:r>
      <w:r w:rsidR="001F2B1D">
        <w:t xml:space="preserve">. </w:t>
      </w:r>
      <w:r>
        <w:t>«</w:t>
      </w:r>
      <w:r w:rsidR="001F2B1D" w:rsidRPr="00104ADA">
        <w:rPr>
          <w:i/>
          <w:iCs/>
        </w:rPr>
        <w:t>Составлено автором на основе проведённого анкетирования респондентов</w:t>
      </w:r>
      <w:r>
        <w:rPr>
          <w:i/>
          <w:iCs/>
        </w:rPr>
        <w:t>»</w:t>
      </w:r>
    </w:p>
    <w:p w14:paraId="258F5569" w14:textId="77777777" w:rsidR="001F2B1D" w:rsidRPr="00644DC1" w:rsidRDefault="001F2B1D" w:rsidP="001F2B1D">
      <w:pPr>
        <w:jc w:val="both"/>
      </w:pPr>
      <w:r>
        <w:t xml:space="preserve">  </w:t>
      </w:r>
      <w:r w:rsidRPr="00644DC1">
        <w:t xml:space="preserve">Проведенный анализ третьего вопроса, касающегося качества предоставляемого питания, выявил </w:t>
      </w:r>
      <w:r>
        <w:t>следующие результаты (рис. 3)</w:t>
      </w:r>
      <w:r w:rsidRPr="00644DC1">
        <w:t xml:space="preserve">: большинство респондентов положительно оценили качество питания. Интересно, что наибольшая доля ответов пришлась на категорию </w:t>
      </w:r>
      <w:r>
        <w:t>«</w:t>
      </w:r>
      <w:r w:rsidRPr="00644DC1">
        <w:t>Хорошо</w:t>
      </w:r>
      <w:r>
        <w:t>»</w:t>
      </w:r>
      <w:r w:rsidRPr="00644DC1">
        <w:t xml:space="preserve"> — 9 человек или 42,9% от общего числа респондентов. Это может говорить о том, что, несмотря на ограниченные ресурсы и специфику целевой аудитории, уровень питания в данной организации оценивается как достаточно высокий.</w:t>
      </w:r>
    </w:p>
    <w:p w14:paraId="06CC56EB" w14:textId="77777777" w:rsidR="001F2B1D" w:rsidRPr="00644DC1" w:rsidRDefault="001F2B1D" w:rsidP="001F2B1D">
      <w:pPr>
        <w:jc w:val="both"/>
      </w:pPr>
      <w:r w:rsidRPr="00644DC1">
        <w:t xml:space="preserve">Категория </w:t>
      </w:r>
      <w:r>
        <w:t>«</w:t>
      </w:r>
      <w:r w:rsidRPr="00644DC1">
        <w:t>Отлично</w:t>
      </w:r>
      <w:r>
        <w:t>»</w:t>
      </w:r>
      <w:r w:rsidRPr="00644DC1">
        <w:t xml:space="preserve"> также получила значительную долю — 4 человека или 19,0%. Следовательно, почти каждый пятый респондент считает качество питания вполне соответствующим их потребностям и ожиданиям.</w:t>
      </w:r>
    </w:p>
    <w:p w14:paraId="682F2A91" w14:textId="77777777" w:rsidR="001F2B1D" w:rsidRPr="00644DC1" w:rsidRDefault="001F2B1D" w:rsidP="001F2B1D">
      <w:pPr>
        <w:jc w:val="both"/>
      </w:pPr>
      <w:r w:rsidRPr="00644DC1">
        <w:lastRenderedPageBreak/>
        <w:t xml:space="preserve">Категория </w:t>
      </w:r>
      <w:r>
        <w:t>«</w:t>
      </w:r>
      <w:r w:rsidRPr="00644DC1">
        <w:t>Удовлетворительно</w:t>
      </w:r>
      <w:r>
        <w:t>»</w:t>
      </w:r>
      <w:r w:rsidRPr="00644DC1">
        <w:t xml:space="preserve"> включает в себя 7 человек, что составляет 33,3% от общего числа опрошенных. </w:t>
      </w:r>
      <w:r>
        <w:t>Соответственно, полученные</w:t>
      </w:r>
      <w:r w:rsidRPr="00644DC1">
        <w:t xml:space="preserve"> данные указывают на возможные недочеты в организации питания, которые, однако, не критичны и не мешают основной массе респондентов.</w:t>
      </w:r>
    </w:p>
    <w:p w14:paraId="7480FB87" w14:textId="77777777" w:rsidR="001F2B1D" w:rsidRPr="00644DC1" w:rsidRDefault="001F2B1D" w:rsidP="001F2B1D">
      <w:pPr>
        <w:jc w:val="both"/>
      </w:pPr>
      <w:r w:rsidRPr="00644DC1">
        <w:t xml:space="preserve">Лишь один респондент (4,8%) оценил качество питания как </w:t>
      </w:r>
      <w:r>
        <w:t>«</w:t>
      </w:r>
      <w:r w:rsidRPr="00644DC1">
        <w:t>Неудовлетворительно</w:t>
      </w:r>
      <w:r>
        <w:t>»</w:t>
      </w:r>
      <w:r w:rsidRPr="00644DC1">
        <w:t>. Этот показатель не следует игнорировать, поскольку он может указывать на индивидуальные проблемы в организации питания, требующие дополнительного исследования.</w:t>
      </w:r>
    </w:p>
    <w:p w14:paraId="59B8C480" w14:textId="77777777" w:rsidR="001F2B1D" w:rsidRDefault="001F2B1D" w:rsidP="001F2B1D">
      <w:pPr>
        <w:jc w:val="both"/>
      </w:pPr>
      <w:r w:rsidRPr="002C2E36">
        <w:t xml:space="preserve">Таким образом, можно констатировать, что в целом качество питания в рассматриваемом отделении оценивается положительно. Однако наличие ответов в категории </w:t>
      </w:r>
      <w:r>
        <w:t>«</w:t>
      </w:r>
      <w:r w:rsidRPr="002C2E36">
        <w:t>Удовлетворительно</w:t>
      </w:r>
      <w:r>
        <w:t>»</w:t>
      </w:r>
      <w:r w:rsidRPr="002C2E36">
        <w:t xml:space="preserve"> и </w:t>
      </w:r>
      <w:r>
        <w:t>«</w:t>
      </w:r>
      <w:r w:rsidRPr="002C2E36">
        <w:t>Неудовлетворительно</w:t>
      </w:r>
      <w:r>
        <w:t>»</w:t>
      </w:r>
      <w:r w:rsidRPr="002C2E36">
        <w:t xml:space="preserve"> обозначает пространство для улучшения услуги. На этапе планирования дальнейших исследований и проектных мероприятий стоит уделить внимание выявлению причин </w:t>
      </w:r>
      <w:r>
        <w:t xml:space="preserve">полученной </w:t>
      </w:r>
      <w:r w:rsidRPr="002C2E36">
        <w:t>оценки и разработке мер по их устранению.​</w:t>
      </w:r>
    </w:p>
    <w:p w14:paraId="20575059" w14:textId="7D3B076F" w:rsidR="001F2B1D" w:rsidRDefault="00104ADA" w:rsidP="007A1303">
      <w:pPr>
        <w:jc w:val="both"/>
      </w:pPr>
      <w:r>
        <w:rPr>
          <w:noProof/>
        </w:rPr>
        <w:drawing>
          <wp:inline distT="0" distB="0" distL="0" distR="0" wp14:anchorId="2E113288" wp14:editId="048EF9C4">
            <wp:extent cx="5486400" cy="3200400"/>
            <wp:effectExtent l="0" t="0" r="0" b="0"/>
            <wp:docPr id="99113266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B224BF" w14:textId="51EF0544" w:rsidR="001F2B1D" w:rsidRDefault="001F2B1D" w:rsidP="007A1303">
      <w:r w:rsidRPr="007A1303">
        <w:rPr>
          <w:b/>
          <w:bCs/>
        </w:rPr>
        <w:t xml:space="preserve">Рис. </w:t>
      </w:r>
      <w:r w:rsidR="00AB33AC" w:rsidRPr="007A1303">
        <w:rPr>
          <w:b/>
          <w:bCs/>
          <w:noProof/>
        </w:rPr>
        <w:fldChar w:fldCharType="begin"/>
      </w:r>
      <w:r w:rsidR="00AB33AC" w:rsidRPr="007A1303">
        <w:rPr>
          <w:b/>
          <w:bCs/>
          <w:noProof/>
        </w:rPr>
        <w:instrText xml:space="preserve"> SEQ Рисунок \* ARABIC </w:instrText>
      </w:r>
      <w:r w:rsidR="00AB33AC" w:rsidRPr="007A1303">
        <w:rPr>
          <w:b/>
          <w:bCs/>
          <w:noProof/>
        </w:rPr>
        <w:fldChar w:fldCharType="separate"/>
      </w:r>
      <w:r w:rsidRPr="007A1303">
        <w:rPr>
          <w:b/>
          <w:bCs/>
          <w:noProof/>
        </w:rPr>
        <w:t>4</w:t>
      </w:r>
      <w:r w:rsidR="00AB33AC" w:rsidRPr="007A1303">
        <w:rPr>
          <w:b/>
          <w:bCs/>
          <w:noProof/>
        </w:rPr>
        <w:fldChar w:fldCharType="end"/>
      </w:r>
      <w:r w:rsidRPr="007A1303">
        <w:rPr>
          <w:b/>
          <w:bCs/>
        </w:rPr>
        <w:t xml:space="preserve"> </w:t>
      </w:r>
      <w:r w:rsidR="007A1303" w:rsidRPr="007A1303">
        <w:rPr>
          <w:b/>
          <w:bCs/>
        </w:rPr>
        <w:t>А</w:t>
      </w:r>
      <w:r w:rsidRPr="007A1303">
        <w:rPr>
          <w:b/>
          <w:bCs/>
        </w:rPr>
        <w:t>нализ востребованности консультаций социально-медицинского характера среди лиц без определённого места жительства, получающих социальные услуги в рамках данного отделения</w:t>
      </w:r>
      <w:r>
        <w:t xml:space="preserve">. </w:t>
      </w:r>
      <w:r w:rsidR="007A1303" w:rsidRPr="007A1303">
        <w:rPr>
          <w:i/>
          <w:iCs/>
        </w:rPr>
        <w:t>«</w:t>
      </w:r>
      <w:r w:rsidRPr="007A1303">
        <w:rPr>
          <w:i/>
          <w:iCs/>
        </w:rPr>
        <w:t>Составлено автором на основе анкетирования респондентов</w:t>
      </w:r>
      <w:r w:rsidR="007A1303" w:rsidRPr="007A1303">
        <w:rPr>
          <w:i/>
          <w:iCs/>
        </w:rPr>
        <w:t>»</w:t>
      </w:r>
    </w:p>
    <w:p w14:paraId="5D3898FD" w14:textId="77777777" w:rsidR="001F2B1D" w:rsidRPr="002C2E36" w:rsidRDefault="001F2B1D" w:rsidP="001F2B1D">
      <w:pPr>
        <w:jc w:val="both"/>
      </w:pPr>
      <w:r w:rsidRPr="002C2E36">
        <w:lastRenderedPageBreak/>
        <w:t xml:space="preserve">Анализ четвертого вопроса позволяет сделать вывод о том, что большинство респондентов (85%) принимали участие в социально-медицинских консультациях, в то время как лишь 15% не воспользовались данной услугой. </w:t>
      </w:r>
      <w:r>
        <w:t xml:space="preserve">Соответственно, полученные </w:t>
      </w:r>
      <w:r w:rsidRPr="002C2E36">
        <w:t>данные указывают на высокий интерес</w:t>
      </w:r>
      <w:r>
        <w:t xml:space="preserve"> и потребность в данных социальных услугах</w:t>
      </w:r>
      <w:r w:rsidRPr="002C2E36">
        <w:t xml:space="preserve"> со стороны лиц без определенного места жительства к медицинской информации и консультациям, что, возможно, связано с их уязвимым положением в социуме и потребностью в медицинской помощи или совете.</w:t>
      </w:r>
    </w:p>
    <w:p w14:paraId="5F520770" w14:textId="77777777" w:rsidR="001F2B1D" w:rsidRPr="002C2E36" w:rsidRDefault="001F2B1D" w:rsidP="001F2B1D">
      <w:pPr>
        <w:jc w:val="both"/>
      </w:pPr>
      <w:r w:rsidRPr="002C2E36">
        <w:t xml:space="preserve">Однако следует учитывать, что высокий процент использования данной услуги может также отражать некоторую </w:t>
      </w:r>
      <w:proofErr w:type="spellStart"/>
      <w:r w:rsidRPr="002C2E36">
        <w:t>навязанность</w:t>
      </w:r>
      <w:proofErr w:type="spellEnd"/>
      <w:r w:rsidRPr="002C2E36">
        <w:t xml:space="preserve"> </w:t>
      </w:r>
      <w:r>
        <w:t>данного</w:t>
      </w:r>
      <w:r w:rsidRPr="002C2E36">
        <w:t xml:space="preserve"> вида услуги в рамках работы отделения. В этом контексте интересно было бы </w:t>
      </w:r>
      <w:r>
        <w:t xml:space="preserve">интересно </w:t>
      </w:r>
      <w:r w:rsidRPr="002C2E36">
        <w:t>рассмотреть, насколько эффективными и полезными респонденты считают предоставленные консультации, что позволит выявить возможные проблемы или недочеты в организации данного вида социальной помощи.</w:t>
      </w:r>
    </w:p>
    <w:p w14:paraId="7B387D90" w14:textId="77777777" w:rsidR="001F2B1D" w:rsidRDefault="001F2B1D" w:rsidP="001F2B1D">
      <w:pPr>
        <w:jc w:val="both"/>
      </w:pPr>
      <w:r w:rsidRPr="002C2E36">
        <w:t xml:space="preserve">В целом, на данном этапе можно говорить о высокой актуальности и востребованности социально-медицинских консультаций среди лиц без определенного места жительства. Однако для окончательных выводов необходим дальнейший анализ, в частности, оценка качества и полезности </w:t>
      </w:r>
      <w:r>
        <w:t>реализуемых социальных услуг в целом.</w:t>
      </w:r>
    </w:p>
    <w:p w14:paraId="413605FB" w14:textId="1A2FDFBF" w:rsidR="001F2B1D" w:rsidRDefault="007A1303" w:rsidP="007A1303">
      <w:pPr>
        <w:jc w:val="both"/>
      </w:pPr>
      <w:r>
        <w:rPr>
          <w:noProof/>
        </w:rPr>
        <w:drawing>
          <wp:inline distT="0" distB="0" distL="0" distR="0" wp14:anchorId="30C7F61A" wp14:editId="7CF951CE">
            <wp:extent cx="5486400" cy="2019300"/>
            <wp:effectExtent l="0" t="0" r="0" b="0"/>
            <wp:docPr id="83257618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905403" w14:textId="5121D427" w:rsidR="001F2B1D" w:rsidRDefault="001F2B1D" w:rsidP="007A1303">
      <w:r w:rsidRPr="007A1303">
        <w:rPr>
          <w:b/>
          <w:bCs/>
        </w:rPr>
        <w:t xml:space="preserve">Рис. </w:t>
      </w:r>
      <w:r w:rsidR="00AB33AC" w:rsidRPr="007A1303">
        <w:rPr>
          <w:b/>
          <w:bCs/>
          <w:noProof/>
        </w:rPr>
        <w:fldChar w:fldCharType="begin"/>
      </w:r>
      <w:r w:rsidR="00AB33AC" w:rsidRPr="007A1303">
        <w:rPr>
          <w:b/>
          <w:bCs/>
          <w:noProof/>
        </w:rPr>
        <w:instrText xml:space="preserve"> SEQ Рисунок \* ARABIC </w:instrText>
      </w:r>
      <w:r w:rsidR="00AB33AC" w:rsidRPr="007A1303">
        <w:rPr>
          <w:b/>
          <w:bCs/>
          <w:noProof/>
        </w:rPr>
        <w:fldChar w:fldCharType="separate"/>
      </w:r>
      <w:r w:rsidRPr="007A1303">
        <w:rPr>
          <w:b/>
          <w:bCs/>
          <w:noProof/>
        </w:rPr>
        <w:t>5</w:t>
      </w:r>
      <w:r w:rsidR="00AB33AC" w:rsidRPr="007A1303">
        <w:rPr>
          <w:b/>
          <w:bCs/>
          <w:noProof/>
        </w:rPr>
        <w:fldChar w:fldCharType="end"/>
      </w:r>
      <w:r w:rsidRPr="007A1303">
        <w:rPr>
          <w:b/>
          <w:bCs/>
        </w:rPr>
        <w:t xml:space="preserve"> </w:t>
      </w:r>
      <w:r w:rsidR="007A1303" w:rsidRPr="007A1303">
        <w:rPr>
          <w:b/>
          <w:bCs/>
        </w:rPr>
        <w:t>Э</w:t>
      </w:r>
      <w:r w:rsidRPr="007A1303">
        <w:rPr>
          <w:b/>
          <w:bCs/>
        </w:rPr>
        <w:t>ффективность реализуемых социально-медицинских услуг с точки зрения респондентов.</w:t>
      </w:r>
      <w:r>
        <w:t xml:space="preserve"> </w:t>
      </w:r>
      <w:r w:rsidR="007A1303" w:rsidRPr="007A1303">
        <w:rPr>
          <w:i/>
          <w:iCs/>
        </w:rPr>
        <w:t>«</w:t>
      </w:r>
      <w:r w:rsidRPr="007A1303">
        <w:rPr>
          <w:i/>
          <w:iCs/>
        </w:rPr>
        <w:t>Составлено автором на основе проведённого анкетирования</w:t>
      </w:r>
      <w:r w:rsidR="007A1303" w:rsidRPr="007A1303">
        <w:rPr>
          <w:i/>
          <w:iCs/>
        </w:rPr>
        <w:t>»</w:t>
      </w:r>
    </w:p>
    <w:p w14:paraId="4BF3CB29" w14:textId="77777777" w:rsidR="001F2B1D" w:rsidRPr="0077652A" w:rsidRDefault="001F2B1D" w:rsidP="001F2B1D">
      <w:pPr>
        <w:jc w:val="both"/>
      </w:pPr>
      <w:r w:rsidRPr="0077652A">
        <w:lastRenderedPageBreak/>
        <w:t xml:space="preserve">Анализ пятого вопроса, связанного с полезностью социально-медицинских консультаций, </w:t>
      </w:r>
      <w:r>
        <w:t>позволяет проанализировать</w:t>
      </w:r>
      <w:r w:rsidRPr="0077652A">
        <w:t xml:space="preserve"> интересные детали. Из 20 респондентов, которые участвовали в социально-медицинских консультациях, большинство (12 человек или 60%) считают их очень полезными. Это исключительно позитивный показатель, указывающий на высокую эффективность предоставляемых услуг в данной сфере. Дополнительно, 5 человек (25%) оценили консультации как полезные, что также свидетельствует в пользу качества оказанных услуг.</w:t>
      </w:r>
    </w:p>
    <w:p w14:paraId="62C5B617" w14:textId="77777777" w:rsidR="001F2B1D" w:rsidRPr="0077652A" w:rsidRDefault="001F2B1D" w:rsidP="001F2B1D">
      <w:pPr>
        <w:jc w:val="both"/>
      </w:pPr>
      <w:r w:rsidRPr="0077652A">
        <w:t>Однако, есть и те, кто оценил эти услуги менее позитивно: 2 человека (10%) считают их не очень полезными, и один респондент (5%) признал их бесполезными. Эти данные могут указывать на необходимость дальнейшего анализа и возможной коррекции подходов в организации социально-медицинского консультирования. Стоит обратить внимание на то, что малая часть недовольных могла сформироваться из-за нежелания интегрироваться в общество или из-за стигматизации социального статуса респондентов, что, в свою очередь, снижает их мотивацию к изменению своего положения.</w:t>
      </w:r>
    </w:p>
    <w:p w14:paraId="55E77429" w14:textId="60D63F11" w:rsidR="001F2B1D" w:rsidRDefault="001F2B1D" w:rsidP="001F2B1D">
      <w:pPr>
        <w:jc w:val="both"/>
      </w:pPr>
      <w:r w:rsidRPr="0077652A">
        <w:t xml:space="preserve">Таким образом, в целом, социально-медицинские консультации оцениваются положительно большинством респондентов, что подтверждает их значимость в процессе социальной реабилитации лиц без определенного места жительства. </w:t>
      </w:r>
    </w:p>
    <w:p w14:paraId="2B6020A3" w14:textId="35F53CB1" w:rsidR="001F2B1D" w:rsidRDefault="007A1303" w:rsidP="007A1303">
      <w:pPr>
        <w:jc w:val="both"/>
      </w:pPr>
      <w:r>
        <w:rPr>
          <w:noProof/>
        </w:rPr>
        <w:drawing>
          <wp:inline distT="0" distB="0" distL="0" distR="0" wp14:anchorId="099AD64E" wp14:editId="1F3D48F6">
            <wp:extent cx="5486400" cy="1647825"/>
            <wp:effectExtent l="0" t="0" r="0" b="9525"/>
            <wp:docPr id="37470645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D0DB98" w14:textId="4CA5D10E" w:rsidR="001F2B1D" w:rsidRPr="007A1303" w:rsidRDefault="001F2B1D" w:rsidP="007A1303">
      <w:pPr>
        <w:rPr>
          <w:i/>
          <w:iCs/>
        </w:rPr>
      </w:pPr>
      <w:r w:rsidRPr="007A1303">
        <w:rPr>
          <w:b/>
          <w:bCs/>
        </w:rPr>
        <w:t xml:space="preserve">Рис. </w:t>
      </w:r>
      <w:r w:rsidR="00AB33AC" w:rsidRPr="007A1303">
        <w:rPr>
          <w:b/>
          <w:bCs/>
          <w:noProof/>
        </w:rPr>
        <w:fldChar w:fldCharType="begin"/>
      </w:r>
      <w:r w:rsidR="00AB33AC" w:rsidRPr="007A1303">
        <w:rPr>
          <w:b/>
          <w:bCs/>
          <w:noProof/>
        </w:rPr>
        <w:instrText xml:space="preserve"> SEQ Рисунок \* ARABIC </w:instrText>
      </w:r>
      <w:r w:rsidR="00AB33AC" w:rsidRPr="007A1303">
        <w:rPr>
          <w:b/>
          <w:bCs/>
          <w:noProof/>
        </w:rPr>
        <w:fldChar w:fldCharType="separate"/>
      </w:r>
      <w:r w:rsidRPr="007A1303">
        <w:rPr>
          <w:b/>
          <w:bCs/>
          <w:noProof/>
        </w:rPr>
        <w:t>6</w:t>
      </w:r>
      <w:r w:rsidR="00AB33AC" w:rsidRPr="007A1303">
        <w:rPr>
          <w:b/>
          <w:bCs/>
          <w:noProof/>
        </w:rPr>
        <w:fldChar w:fldCharType="end"/>
      </w:r>
      <w:r w:rsidR="007A1303" w:rsidRPr="007A1303">
        <w:rPr>
          <w:b/>
          <w:bCs/>
        </w:rPr>
        <w:t xml:space="preserve"> В</w:t>
      </w:r>
      <w:r w:rsidRPr="007A1303">
        <w:rPr>
          <w:b/>
          <w:bCs/>
        </w:rPr>
        <w:t xml:space="preserve">остребованность социально-психологического консультирования со стороны получателей социальных услуг, из числа лиц без определенного места жительства. </w:t>
      </w:r>
      <w:r w:rsidR="007A1303">
        <w:t>«</w:t>
      </w:r>
      <w:r w:rsidRPr="007A1303">
        <w:rPr>
          <w:i/>
          <w:iCs/>
        </w:rPr>
        <w:t>Составлено автором на основе проведённого анкетирования</w:t>
      </w:r>
      <w:r w:rsidR="007A1303" w:rsidRPr="007A1303">
        <w:rPr>
          <w:i/>
          <w:iCs/>
        </w:rPr>
        <w:t>»</w:t>
      </w:r>
    </w:p>
    <w:p w14:paraId="6485098B" w14:textId="77777777" w:rsidR="001F2B1D" w:rsidRPr="00CC5D13" w:rsidRDefault="001F2B1D" w:rsidP="001F2B1D">
      <w:pPr>
        <w:jc w:val="both"/>
      </w:pPr>
      <w:r w:rsidRPr="00CC5D13">
        <w:lastRenderedPageBreak/>
        <w:t xml:space="preserve">Исследование шестого вопроса, связанного с прохождением социально-психологического консультирования, </w:t>
      </w:r>
      <w:r>
        <w:t xml:space="preserve">позволяет получить следующие результаты (рис. 6): </w:t>
      </w:r>
      <w:r w:rsidRPr="00CC5D13">
        <w:t>из 21 респондента 15 человек (71.43%) ответили утвердительно, в то время как 6 человек (28.57%) не проходили данную процедуру. Такая тенденция может указывать на высокую значимость психологической поддержки в процессе социальной реабилитации лиц без определенного места жительства.</w:t>
      </w:r>
    </w:p>
    <w:p w14:paraId="5ECC0398" w14:textId="77777777" w:rsidR="001F2B1D" w:rsidRPr="00CC5D13" w:rsidRDefault="001F2B1D" w:rsidP="001F2B1D">
      <w:pPr>
        <w:jc w:val="both"/>
      </w:pPr>
      <w:r w:rsidRPr="00CC5D13">
        <w:t xml:space="preserve">При этом стоит заметить, что социально-психологическое консультирование является одним из ключевых аспектов в процессе социальной адаптации, и его отсутствие у почти трети респондентов может служить индикатором недостаточного внимания к психоэмоциональному состоянию целевой группы. Отсутствие </w:t>
      </w:r>
      <w:r>
        <w:t>данного вида</w:t>
      </w:r>
      <w:r w:rsidRPr="00CC5D13">
        <w:t xml:space="preserve"> поддержки может затруднить процесс адаптации и реабилитации, поскольку внутренние психологические барьеры и стереотипы часто являются серьезным препятствием на пути к полноценной жизни.</w:t>
      </w:r>
    </w:p>
    <w:p w14:paraId="53B2BFD9" w14:textId="0784CD2C" w:rsidR="001F2B1D" w:rsidRPr="00CC5D13" w:rsidRDefault="001F2B1D" w:rsidP="001F2B1D">
      <w:pPr>
        <w:jc w:val="both"/>
      </w:pPr>
      <w:r w:rsidRPr="00CC5D13">
        <w:t xml:space="preserve">Конечно, для более глубокого понимания ситуации необходимо учитывать и другие факторы, такие как продолжительность периода бездомности, предыдущую занятость и возраст. Например, </w:t>
      </w:r>
      <w:r w:rsidR="00AC5001">
        <w:t>пожилым людям</w:t>
      </w:r>
      <w:r w:rsidRPr="00CC5D13">
        <w:t xml:space="preserve"> или тем, кто долгое время прожил на улице, может быть труднее воспринимать психологическую помощь, и для них необходим подход, отличный от стандартного.</w:t>
      </w:r>
    </w:p>
    <w:p w14:paraId="0B76DBAD" w14:textId="77777777" w:rsidR="001F2B1D" w:rsidRDefault="001F2B1D" w:rsidP="001F2B1D">
      <w:pPr>
        <w:jc w:val="both"/>
      </w:pPr>
      <w:r w:rsidRPr="00CC5D13">
        <w:t>Таким образом, данные по шестому вопросу предоставляют важную информацию для понимания текущей эффективности социально-психологического сопровождения в рассматриваемом отделении и выявления возможных направлений для дальнейшего улучшения услуг.​</w:t>
      </w:r>
    </w:p>
    <w:p w14:paraId="69D62847" w14:textId="6D01D835" w:rsidR="001F2B1D" w:rsidRDefault="001F2B1D" w:rsidP="001F2B1D">
      <w:pPr>
        <w:jc w:val="both"/>
      </w:pPr>
      <w:r w:rsidRPr="00C66646">
        <w:t>Исследование эффективности социально-медицинских консультаций проводилось среди тех респондентов, которые подтвердили факт получения данных услуг. Из 21 респондента 16 человек воспользовались социально-медицинскими консультациями</w:t>
      </w:r>
      <w:r w:rsidR="003E2F36">
        <w:t xml:space="preserve"> (</w:t>
      </w:r>
      <w:r>
        <w:t>рис. 7).</w:t>
      </w:r>
    </w:p>
    <w:p w14:paraId="57D420FB" w14:textId="1C2AA917" w:rsidR="001F2B1D" w:rsidRDefault="006613FE" w:rsidP="006613FE">
      <w:pPr>
        <w:jc w:val="both"/>
      </w:pPr>
      <w:r>
        <w:rPr>
          <w:noProof/>
        </w:rPr>
        <w:lastRenderedPageBreak/>
        <w:drawing>
          <wp:inline distT="0" distB="0" distL="0" distR="0" wp14:anchorId="5858A47A" wp14:editId="60A9CBF9">
            <wp:extent cx="5486400" cy="3200400"/>
            <wp:effectExtent l="0" t="0" r="0" b="0"/>
            <wp:docPr id="105779956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021A53" w14:textId="7CAC1FB4" w:rsidR="001F2B1D" w:rsidRDefault="001F2B1D" w:rsidP="006613FE">
      <w:r w:rsidRPr="006613FE">
        <w:rPr>
          <w:b/>
          <w:bCs/>
        </w:rPr>
        <w:t xml:space="preserve">Рис. </w:t>
      </w:r>
      <w:r w:rsidR="00AB33AC" w:rsidRPr="006613FE">
        <w:rPr>
          <w:b/>
          <w:bCs/>
          <w:noProof/>
        </w:rPr>
        <w:fldChar w:fldCharType="begin"/>
      </w:r>
      <w:r w:rsidR="00AB33AC" w:rsidRPr="006613FE">
        <w:rPr>
          <w:b/>
          <w:bCs/>
          <w:noProof/>
        </w:rPr>
        <w:instrText xml:space="preserve"> SEQ Рисунок \* ARABIC </w:instrText>
      </w:r>
      <w:r w:rsidR="00AB33AC" w:rsidRPr="006613FE">
        <w:rPr>
          <w:b/>
          <w:bCs/>
          <w:noProof/>
        </w:rPr>
        <w:fldChar w:fldCharType="separate"/>
      </w:r>
      <w:r w:rsidRPr="006613FE">
        <w:rPr>
          <w:b/>
          <w:bCs/>
          <w:noProof/>
        </w:rPr>
        <w:t>7</w:t>
      </w:r>
      <w:r w:rsidR="00AB33AC" w:rsidRPr="006613FE">
        <w:rPr>
          <w:b/>
          <w:bCs/>
          <w:noProof/>
        </w:rPr>
        <w:fldChar w:fldCharType="end"/>
      </w:r>
      <w:r w:rsidRPr="006613FE">
        <w:rPr>
          <w:b/>
          <w:bCs/>
        </w:rPr>
        <w:t xml:space="preserve"> </w:t>
      </w:r>
      <w:r w:rsidR="006613FE" w:rsidRPr="006613FE">
        <w:rPr>
          <w:b/>
          <w:bCs/>
        </w:rPr>
        <w:t>О</w:t>
      </w:r>
      <w:r w:rsidRPr="006613FE">
        <w:rPr>
          <w:b/>
          <w:bCs/>
        </w:rPr>
        <w:t>ценка эффективности реализуемых социально-медицинских услуг</w:t>
      </w:r>
      <w:r>
        <w:t xml:space="preserve">. </w:t>
      </w:r>
      <w:r w:rsidR="006613FE" w:rsidRPr="006613FE">
        <w:rPr>
          <w:i/>
          <w:iCs/>
        </w:rPr>
        <w:t>«</w:t>
      </w:r>
      <w:r w:rsidRPr="006613FE">
        <w:rPr>
          <w:i/>
          <w:iCs/>
        </w:rPr>
        <w:t>Составлено автором на основе проведённого анкетирования респондентов</w:t>
      </w:r>
      <w:r w:rsidR="006613FE" w:rsidRPr="006613FE">
        <w:rPr>
          <w:i/>
          <w:iCs/>
        </w:rPr>
        <w:t>»</w:t>
      </w:r>
    </w:p>
    <w:p w14:paraId="6BB88D29" w14:textId="77777777" w:rsidR="001F2B1D" w:rsidRPr="00C66646" w:rsidRDefault="001F2B1D" w:rsidP="001F2B1D">
      <w:pPr>
        <w:jc w:val="both"/>
      </w:pPr>
      <w:r w:rsidRPr="00C66646">
        <w:t xml:space="preserve">Анализ показывает, что большинство респондентов оценивают полученные социально-медицинские консультации как </w:t>
      </w:r>
      <w:r>
        <w:t>«</w:t>
      </w:r>
      <w:r w:rsidRPr="00C66646">
        <w:t>Очень полезные</w:t>
      </w:r>
      <w:r>
        <w:t>»</w:t>
      </w:r>
      <w:r w:rsidRPr="00C66646">
        <w:t xml:space="preserve"> (9 человек или 56.3%). Следующая категория </w:t>
      </w:r>
      <w:r>
        <w:t>«</w:t>
      </w:r>
      <w:r w:rsidRPr="00C66646">
        <w:t>Полезны</w:t>
      </w:r>
      <w:r>
        <w:t>»</w:t>
      </w:r>
      <w:r w:rsidRPr="00C66646">
        <w:t xml:space="preserve"> набрала 5 ответов, что составляет 31.3%. Наименее положительная оценка </w:t>
      </w:r>
      <w:r>
        <w:t>«</w:t>
      </w:r>
      <w:r w:rsidRPr="00C66646">
        <w:t>Не очень полезны</w:t>
      </w:r>
      <w:r>
        <w:t>»</w:t>
      </w:r>
      <w:r w:rsidRPr="00C66646">
        <w:t xml:space="preserve"> была выставлена 2 респондентами (12.5%). Отметим, что ни один из респондентов не оценил консультации как </w:t>
      </w:r>
      <w:r>
        <w:t>«</w:t>
      </w:r>
      <w:r w:rsidRPr="00C66646">
        <w:t>Бесполезные</w:t>
      </w:r>
      <w:r>
        <w:t>»</w:t>
      </w:r>
      <w:r w:rsidRPr="00C66646">
        <w:t>.</w:t>
      </w:r>
    </w:p>
    <w:p w14:paraId="4B443580" w14:textId="77777777" w:rsidR="001F2B1D" w:rsidRDefault="001F2B1D" w:rsidP="001F2B1D">
      <w:pPr>
        <w:jc w:val="both"/>
      </w:pPr>
      <w:r w:rsidRPr="00C66646">
        <w:t xml:space="preserve">Таким образом, большинство лиц без определенного места жительства, которые воспользовались социально-медицинскими консультациями, считают их эффективными для улучшения состояния здоровья и социального благополучия. Однако, несмотря на общую положительную динамику, есть небольшой процент респондентов, которые считают </w:t>
      </w:r>
      <w:r>
        <w:t>данные</w:t>
      </w:r>
      <w:r w:rsidRPr="00C66646">
        <w:t xml:space="preserve"> услуги менее эффективными. </w:t>
      </w:r>
      <w:r>
        <w:t xml:space="preserve">Демонстрируемый </w:t>
      </w:r>
      <w:r w:rsidRPr="00C66646">
        <w:t xml:space="preserve"> факт указывает на возможные проблемы в организации медицинской помощи или на недостаточную информированность респондентов о доступных им медицинских услугах.​</w:t>
      </w:r>
    </w:p>
    <w:p w14:paraId="12C550E9" w14:textId="2C0DE7FD" w:rsidR="001F2B1D" w:rsidRDefault="006613FE" w:rsidP="006613FE">
      <w:pPr>
        <w:jc w:val="both"/>
      </w:pPr>
      <w:r>
        <w:rPr>
          <w:noProof/>
        </w:rPr>
        <w:lastRenderedPageBreak/>
        <w:drawing>
          <wp:inline distT="0" distB="0" distL="0" distR="0" wp14:anchorId="7DFAE34C" wp14:editId="7D8DC81A">
            <wp:extent cx="5486400" cy="3200400"/>
            <wp:effectExtent l="0" t="0" r="0" b="0"/>
            <wp:docPr id="211229907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BDB337" w14:textId="2B39773E" w:rsidR="001F2B1D" w:rsidRPr="004232E4" w:rsidRDefault="001F2B1D" w:rsidP="006613FE">
      <w:pPr>
        <w:pStyle w:val="ac"/>
        <w:spacing w:after="0" w:line="360" w:lineRule="auto"/>
        <w:rPr>
          <w:i w:val="0"/>
          <w:iCs w:val="0"/>
          <w:color w:val="auto"/>
          <w:sz w:val="28"/>
          <w:szCs w:val="28"/>
        </w:rPr>
      </w:pPr>
      <w:r w:rsidRPr="006613FE">
        <w:rPr>
          <w:b/>
          <w:bCs/>
          <w:i w:val="0"/>
          <w:iCs w:val="0"/>
          <w:color w:val="auto"/>
          <w:sz w:val="28"/>
          <w:szCs w:val="28"/>
        </w:rPr>
        <w:t xml:space="preserve">Рис. </w:t>
      </w:r>
      <w:r w:rsidRPr="006613FE">
        <w:rPr>
          <w:b/>
          <w:bCs/>
          <w:i w:val="0"/>
          <w:iCs w:val="0"/>
          <w:color w:val="auto"/>
          <w:sz w:val="28"/>
          <w:szCs w:val="28"/>
        </w:rPr>
        <w:fldChar w:fldCharType="begin"/>
      </w:r>
      <w:r w:rsidRPr="006613FE">
        <w:rPr>
          <w:b/>
          <w:bCs/>
          <w:i w:val="0"/>
          <w:iCs w:val="0"/>
          <w:color w:val="auto"/>
          <w:sz w:val="28"/>
          <w:szCs w:val="28"/>
        </w:rPr>
        <w:instrText xml:space="preserve"> SEQ Рисунок \* ARABIC </w:instrText>
      </w:r>
      <w:r w:rsidRPr="006613FE">
        <w:rPr>
          <w:b/>
          <w:bCs/>
          <w:i w:val="0"/>
          <w:iCs w:val="0"/>
          <w:color w:val="auto"/>
          <w:sz w:val="28"/>
          <w:szCs w:val="28"/>
        </w:rPr>
        <w:fldChar w:fldCharType="separate"/>
      </w:r>
      <w:r w:rsidRPr="006613FE">
        <w:rPr>
          <w:b/>
          <w:bCs/>
          <w:i w:val="0"/>
          <w:iCs w:val="0"/>
          <w:noProof/>
          <w:color w:val="auto"/>
          <w:sz w:val="28"/>
          <w:szCs w:val="28"/>
        </w:rPr>
        <w:t>8</w:t>
      </w:r>
      <w:r w:rsidRPr="006613FE">
        <w:rPr>
          <w:b/>
          <w:bCs/>
          <w:i w:val="0"/>
          <w:iCs w:val="0"/>
          <w:color w:val="auto"/>
          <w:sz w:val="28"/>
          <w:szCs w:val="28"/>
        </w:rPr>
        <w:fldChar w:fldCharType="end"/>
      </w:r>
      <w:r w:rsidRPr="006613FE">
        <w:rPr>
          <w:b/>
          <w:bCs/>
          <w:i w:val="0"/>
          <w:iCs w:val="0"/>
          <w:color w:val="auto"/>
          <w:sz w:val="28"/>
          <w:szCs w:val="28"/>
        </w:rPr>
        <w:t xml:space="preserve"> </w:t>
      </w:r>
      <w:r w:rsidR="006613FE" w:rsidRPr="006613FE">
        <w:rPr>
          <w:b/>
          <w:bCs/>
          <w:i w:val="0"/>
          <w:iCs w:val="0"/>
          <w:color w:val="auto"/>
          <w:sz w:val="28"/>
          <w:szCs w:val="28"/>
        </w:rPr>
        <w:t>О</w:t>
      </w:r>
      <w:r w:rsidRPr="006613FE">
        <w:rPr>
          <w:b/>
          <w:bCs/>
          <w:i w:val="0"/>
          <w:iCs w:val="0"/>
          <w:color w:val="auto"/>
          <w:sz w:val="28"/>
          <w:szCs w:val="28"/>
        </w:rPr>
        <w:t>ценка эффективности социально-психологического консультирования со стороны лиц без определённого места жительства.</w:t>
      </w:r>
      <w:r>
        <w:rPr>
          <w:i w:val="0"/>
          <w:iCs w:val="0"/>
          <w:color w:val="auto"/>
          <w:sz w:val="28"/>
          <w:szCs w:val="28"/>
        </w:rPr>
        <w:t xml:space="preserve"> </w:t>
      </w:r>
      <w:r w:rsidR="006613FE" w:rsidRPr="006613FE">
        <w:rPr>
          <w:color w:val="auto"/>
          <w:sz w:val="28"/>
          <w:szCs w:val="28"/>
        </w:rPr>
        <w:t>«</w:t>
      </w:r>
      <w:r w:rsidRPr="006613FE">
        <w:rPr>
          <w:color w:val="auto"/>
          <w:sz w:val="28"/>
          <w:szCs w:val="28"/>
        </w:rPr>
        <w:t>Составлено автором на основе проведённого анкетирования респондентов</w:t>
      </w:r>
      <w:r w:rsidR="006613FE" w:rsidRPr="006613FE">
        <w:rPr>
          <w:color w:val="auto"/>
          <w:sz w:val="28"/>
          <w:szCs w:val="28"/>
        </w:rPr>
        <w:t>».</w:t>
      </w:r>
    </w:p>
    <w:p w14:paraId="26912424" w14:textId="77777777" w:rsidR="001F2B1D" w:rsidRPr="004232E4" w:rsidRDefault="001F2B1D" w:rsidP="001F2B1D">
      <w:pPr>
        <w:jc w:val="both"/>
      </w:pPr>
      <w:r w:rsidRPr="004232E4">
        <w:t>Исследование седьмого вопроса позволяет оценить эффективность социально-психологического консультирования в контексте адаптации и социальной реабилитации лиц без определенного места жительства</w:t>
      </w:r>
      <w:r>
        <w:t xml:space="preserve"> (рис. 8). </w:t>
      </w:r>
      <w:r w:rsidRPr="004232E4">
        <w:t>Из 15 респондентов, прошедших данное консультирование, 7 человек (46.67%) оценили его влияние как очень положительное, 5 человек (33.33%) как положительное, и 3 человека (20%) как нейтральное.</w:t>
      </w:r>
    </w:p>
    <w:p w14:paraId="6FBC27FE" w14:textId="77777777" w:rsidR="001F2B1D" w:rsidRPr="004232E4" w:rsidRDefault="001F2B1D" w:rsidP="001F2B1D">
      <w:pPr>
        <w:jc w:val="both"/>
      </w:pPr>
      <w:r w:rsidRPr="004232E4">
        <w:t>Таким образом, большинство респондентов отметили положительный или очень положительный эффект социально-психологического консультирования на процесс их социальной адаптации и реабилитации. Отсутствие отрицательных оценок указывает на относительную эффективность данной услуги, хотя уровень нейтральных оценок нельзя игнорировать, поскольку он может отражать существование определенных препятствий или недочетов в предоставлении услуги.</w:t>
      </w:r>
    </w:p>
    <w:p w14:paraId="4A10B16B" w14:textId="77777777" w:rsidR="001F2B1D" w:rsidRDefault="001F2B1D" w:rsidP="001F2B1D">
      <w:pPr>
        <w:jc w:val="both"/>
      </w:pPr>
      <w:r w:rsidRPr="004232E4">
        <w:t xml:space="preserve">В целом, результаты по седьмому вопросу могут служить основой для дальнейших исследований и улучшения качества социальных услуг, в </w:t>
      </w:r>
      <w:r w:rsidRPr="004232E4">
        <w:lastRenderedPageBreak/>
        <w:t>частности, в аспекте психологической поддержки. Они также подчеркивают важность интеграции социально-психологических методов в комплексный подход к реабилитации лиц без определенного места жительства.​</w:t>
      </w:r>
    </w:p>
    <w:p w14:paraId="7D7323A5" w14:textId="7226674D" w:rsidR="001F2B1D" w:rsidRDefault="006613FE" w:rsidP="006613FE">
      <w:pPr>
        <w:jc w:val="both"/>
      </w:pPr>
      <w:r>
        <w:rPr>
          <w:noProof/>
        </w:rPr>
        <w:drawing>
          <wp:inline distT="0" distB="0" distL="0" distR="0" wp14:anchorId="5F20EC62" wp14:editId="057DB0AA">
            <wp:extent cx="5486400" cy="3200400"/>
            <wp:effectExtent l="0" t="0" r="0" b="0"/>
            <wp:docPr id="198775751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2B5F9C" w14:textId="4A0427B3" w:rsidR="001F2B1D" w:rsidRPr="006613FE" w:rsidRDefault="001F2B1D" w:rsidP="006613FE">
      <w:pPr>
        <w:rPr>
          <w:i/>
          <w:iCs/>
        </w:rPr>
      </w:pPr>
      <w:r w:rsidRPr="006613FE">
        <w:rPr>
          <w:b/>
          <w:bCs/>
        </w:rPr>
        <w:t xml:space="preserve">Рис. </w:t>
      </w:r>
      <w:r w:rsidR="00AB33AC" w:rsidRPr="006613FE">
        <w:rPr>
          <w:b/>
          <w:bCs/>
          <w:noProof/>
        </w:rPr>
        <w:fldChar w:fldCharType="begin"/>
      </w:r>
      <w:r w:rsidR="00AB33AC" w:rsidRPr="006613FE">
        <w:rPr>
          <w:b/>
          <w:bCs/>
          <w:noProof/>
        </w:rPr>
        <w:instrText xml:space="preserve"> SEQ Рисунок \* ARABIC </w:instrText>
      </w:r>
      <w:r w:rsidR="00AB33AC" w:rsidRPr="006613FE">
        <w:rPr>
          <w:b/>
          <w:bCs/>
          <w:noProof/>
        </w:rPr>
        <w:fldChar w:fldCharType="separate"/>
      </w:r>
      <w:r w:rsidRPr="006613FE">
        <w:rPr>
          <w:b/>
          <w:bCs/>
          <w:noProof/>
        </w:rPr>
        <w:t>9</w:t>
      </w:r>
      <w:r w:rsidR="00AB33AC" w:rsidRPr="006613FE">
        <w:rPr>
          <w:b/>
          <w:bCs/>
          <w:noProof/>
        </w:rPr>
        <w:fldChar w:fldCharType="end"/>
      </w:r>
      <w:r w:rsidRPr="006613FE">
        <w:rPr>
          <w:b/>
          <w:bCs/>
        </w:rPr>
        <w:t xml:space="preserve"> </w:t>
      </w:r>
      <w:r w:rsidR="006613FE" w:rsidRPr="006613FE">
        <w:rPr>
          <w:b/>
          <w:bCs/>
        </w:rPr>
        <w:t>В</w:t>
      </w:r>
      <w:r w:rsidRPr="006613FE">
        <w:rPr>
          <w:b/>
          <w:bCs/>
        </w:rPr>
        <w:t>остребованность содействия в трудоустройстве со стороны лиц без определенного места жительства.</w:t>
      </w:r>
      <w:r>
        <w:t xml:space="preserve"> </w:t>
      </w:r>
      <w:r w:rsidR="006613FE" w:rsidRPr="006613FE">
        <w:rPr>
          <w:i/>
          <w:iCs/>
        </w:rPr>
        <w:t>«</w:t>
      </w:r>
      <w:r w:rsidRPr="006613FE">
        <w:rPr>
          <w:i/>
          <w:iCs/>
        </w:rPr>
        <w:t>Составлено автором на основе проведённого анкетирования респондентов</w:t>
      </w:r>
      <w:r w:rsidR="006613FE" w:rsidRPr="006613FE">
        <w:rPr>
          <w:i/>
          <w:iCs/>
        </w:rPr>
        <w:t>»</w:t>
      </w:r>
      <w:r w:rsidR="006613FE">
        <w:rPr>
          <w:i/>
          <w:iCs/>
        </w:rPr>
        <w:t>.</w:t>
      </w:r>
    </w:p>
    <w:p w14:paraId="2BFFC874" w14:textId="77777777" w:rsidR="001F2B1D" w:rsidRPr="000558A0" w:rsidRDefault="001F2B1D" w:rsidP="001F2B1D">
      <w:pPr>
        <w:jc w:val="both"/>
      </w:pPr>
      <w:r w:rsidRPr="000558A0">
        <w:t>Анализ восьмого вопроса анкеты, касающегося получения содействия в трудоустройстве, позволяет выявить следующие особенност</w:t>
      </w:r>
      <w:r>
        <w:t>и (рис. 9)</w:t>
      </w:r>
      <w:r w:rsidRPr="000558A0">
        <w:t>. Из 21 респондента, 10 человек (47.62%) получили соответствующее содействие, в то время как оставшиеся 11 человек (52.38%) не воспользовались данной услугой. Следовательно, примерно половина респондентов имела возможность получить помощь в трудоустройстве, что свидетельствует о наличии определенного потенциала для социальной интеграции данной группы лиц.</w:t>
      </w:r>
    </w:p>
    <w:p w14:paraId="39FB8A3B" w14:textId="3498A342" w:rsidR="005A52F0" w:rsidRDefault="005A52F0" w:rsidP="005A52F0">
      <w:pPr>
        <w:jc w:val="both"/>
      </w:pPr>
      <w:r w:rsidRPr="002A62AC">
        <w:t xml:space="preserve">Анализ девятого вопроса, касающегося эффективности содействия в трудоустройстве, обнаруживает </w:t>
      </w:r>
      <w:r>
        <w:t>интересную динамику (рис. 10)</w:t>
      </w:r>
      <w:r w:rsidRPr="002A62AC">
        <w:t xml:space="preserve">. Из 10 респондентов, которые получили данную услугу, 3 человека (30%) оценили её как очень эффективную, 4 человека (40%) — как эффективную. В то же время </w:t>
      </w:r>
      <w:r w:rsidRPr="002A62AC">
        <w:lastRenderedPageBreak/>
        <w:t>2 человека (20%) считают содействие не очень эффективным, и 1 человек (10%) оценил его как бесполезное.</w:t>
      </w:r>
    </w:p>
    <w:p w14:paraId="72F88F85" w14:textId="04A49BD9" w:rsidR="001F2B1D" w:rsidRDefault="001F2B1D" w:rsidP="005A52F0">
      <w:pPr>
        <w:jc w:val="both"/>
      </w:pPr>
      <w:r w:rsidRPr="000558A0">
        <w:t>​</w:t>
      </w:r>
      <w:r w:rsidR="006613FE">
        <w:rPr>
          <w:noProof/>
        </w:rPr>
        <w:drawing>
          <wp:inline distT="0" distB="0" distL="0" distR="0" wp14:anchorId="0D8CCD39" wp14:editId="2CB0837E">
            <wp:extent cx="5486400" cy="3867150"/>
            <wp:effectExtent l="0" t="0" r="0" b="0"/>
            <wp:docPr id="116003303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A6C39F" w14:textId="4CEAF783" w:rsidR="001F2B1D" w:rsidRPr="002A62AC" w:rsidRDefault="001F2B1D" w:rsidP="005A52F0">
      <w:r w:rsidRPr="005A52F0">
        <w:rPr>
          <w:b/>
          <w:bCs/>
        </w:rPr>
        <w:t xml:space="preserve">Рис. </w:t>
      </w:r>
      <w:r w:rsidR="00AB33AC" w:rsidRPr="005A52F0">
        <w:rPr>
          <w:b/>
          <w:bCs/>
          <w:noProof/>
        </w:rPr>
        <w:fldChar w:fldCharType="begin"/>
      </w:r>
      <w:r w:rsidR="00AB33AC" w:rsidRPr="005A52F0">
        <w:rPr>
          <w:b/>
          <w:bCs/>
          <w:noProof/>
        </w:rPr>
        <w:instrText xml:space="preserve"> SEQ Рисунок \* ARABIC </w:instrText>
      </w:r>
      <w:r w:rsidR="00AB33AC" w:rsidRPr="005A52F0">
        <w:rPr>
          <w:b/>
          <w:bCs/>
          <w:noProof/>
        </w:rPr>
        <w:fldChar w:fldCharType="separate"/>
      </w:r>
      <w:r w:rsidRPr="005A52F0">
        <w:rPr>
          <w:b/>
          <w:bCs/>
          <w:noProof/>
        </w:rPr>
        <w:t>10</w:t>
      </w:r>
      <w:r w:rsidR="00AB33AC" w:rsidRPr="005A52F0">
        <w:rPr>
          <w:b/>
          <w:bCs/>
          <w:noProof/>
        </w:rPr>
        <w:fldChar w:fldCharType="end"/>
      </w:r>
      <w:r w:rsidRPr="005A52F0">
        <w:rPr>
          <w:b/>
          <w:bCs/>
        </w:rPr>
        <w:t xml:space="preserve"> </w:t>
      </w:r>
      <w:r w:rsidR="005A52F0" w:rsidRPr="005A52F0">
        <w:rPr>
          <w:b/>
          <w:bCs/>
        </w:rPr>
        <w:t>О</w:t>
      </w:r>
      <w:r w:rsidRPr="005A52F0">
        <w:rPr>
          <w:b/>
          <w:bCs/>
        </w:rPr>
        <w:t>ценка эффективности содействия в трудоустройстве со стороны респондентов.</w:t>
      </w:r>
      <w:r>
        <w:t xml:space="preserve"> </w:t>
      </w:r>
      <w:r w:rsidR="005A52F0" w:rsidRPr="005A52F0">
        <w:rPr>
          <w:i/>
          <w:iCs/>
        </w:rPr>
        <w:t>«</w:t>
      </w:r>
      <w:r w:rsidRPr="005A52F0">
        <w:rPr>
          <w:i/>
          <w:iCs/>
        </w:rPr>
        <w:t>Составлено автором на основе проведённого анкетирования респондентов</w:t>
      </w:r>
      <w:r w:rsidR="005A52F0" w:rsidRPr="005A52F0">
        <w:rPr>
          <w:i/>
          <w:iCs/>
        </w:rPr>
        <w:t>»</w:t>
      </w:r>
      <w:r w:rsidR="005A52F0">
        <w:rPr>
          <w:i/>
          <w:iCs/>
        </w:rPr>
        <w:t>.</w:t>
      </w:r>
    </w:p>
    <w:p w14:paraId="67BF4320" w14:textId="77777777" w:rsidR="001F2B1D" w:rsidRPr="002A62AC" w:rsidRDefault="001F2B1D" w:rsidP="001F2B1D">
      <w:pPr>
        <w:jc w:val="both"/>
      </w:pPr>
      <w:r w:rsidRPr="002A62AC">
        <w:t xml:space="preserve">Кроме того, наличие респондентов, оценивающих содействие как неэффективное или бесполезное, требует дополнительного внимания со стороны </w:t>
      </w:r>
      <w:r>
        <w:t>специалистов отделения</w:t>
      </w:r>
      <w:r w:rsidRPr="002A62AC">
        <w:t xml:space="preserve">. Необходимо выяснить, какие конкретно аспекты </w:t>
      </w:r>
      <w:r>
        <w:t>данной</w:t>
      </w:r>
      <w:r w:rsidRPr="002A62AC">
        <w:t xml:space="preserve"> услуги вызывают недовольство, и принять меры для их улучшения.</w:t>
      </w:r>
    </w:p>
    <w:p w14:paraId="2F7F0156" w14:textId="03198B68" w:rsidR="001F2B1D" w:rsidRDefault="001F2B1D" w:rsidP="001F2B1D">
      <w:pPr>
        <w:jc w:val="both"/>
      </w:pPr>
      <w:r w:rsidRPr="002A62AC">
        <w:t xml:space="preserve">В целом, большинство респондентов (70%) считают содействие в трудоустройстве положительным фактором, что подтверждает его значимость в процессе социальной реабилитации лиц без определенного места жительства. </w:t>
      </w:r>
    </w:p>
    <w:p w14:paraId="36630A7F" w14:textId="4BDE5B0D" w:rsidR="001F2B1D" w:rsidRDefault="005A52F0" w:rsidP="005A52F0">
      <w:pPr>
        <w:jc w:val="both"/>
      </w:pPr>
      <w:r>
        <w:rPr>
          <w:noProof/>
        </w:rPr>
        <w:lastRenderedPageBreak/>
        <w:drawing>
          <wp:inline distT="0" distB="0" distL="0" distR="0" wp14:anchorId="69943D26" wp14:editId="787C4BF5">
            <wp:extent cx="5486400" cy="2276475"/>
            <wp:effectExtent l="0" t="0" r="0" b="9525"/>
            <wp:docPr id="712207861"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CAFBD6" w14:textId="3D74DB10" w:rsidR="001F2B1D" w:rsidRPr="005A52F0" w:rsidRDefault="001F2B1D" w:rsidP="005A52F0">
      <w:pPr>
        <w:rPr>
          <w:i/>
          <w:iCs/>
        </w:rPr>
      </w:pPr>
      <w:r w:rsidRPr="005A52F0">
        <w:rPr>
          <w:b/>
          <w:bCs/>
        </w:rPr>
        <w:t xml:space="preserve">Рис. </w:t>
      </w:r>
      <w:r w:rsidR="00AB33AC" w:rsidRPr="005A52F0">
        <w:rPr>
          <w:b/>
          <w:bCs/>
          <w:noProof/>
        </w:rPr>
        <w:fldChar w:fldCharType="begin"/>
      </w:r>
      <w:r w:rsidR="00AB33AC" w:rsidRPr="005A52F0">
        <w:rPr>
          <w:b/>
          <w:bCs/>
          <w:noProof/>
        </w:rPr>
        <w:instrText xml:space="preserve"> SEQ Рисунок \* ARABIC </w:instrText>
      </w:r>
      <w:r w:rsidR="00AB33AC" w:rsidRPr="005A52F0">
        <w:rPr>
          <w:b/>
          <w:bCs/>
          <w:noProof/>
        </w:rPr>
        <w:fldChar w:fldCharType="separate"/>
      </w:r>
      <w:r w:rsidRPr="005A52F0">
        <w:rPr>
          <w:b/>
          <w:bCs/>
          <w:noProof/>
        </w:rPr>
        <w:t>11</w:t>
      </w:r>
      <w:r w:rsidR="00AB33AC" w:rsidRPr="005A52F0">
        <w:rPr>
          <w:b/>
          <w:bCs/>
          <w:noProof/>
        </w:rPr>
        <w:fldChar w:fldCharType="end"/>
      </w:r>
      <w:r w:rsidRPr="005A52F0">
        <w:rPr>
          <w:b/>
          <w:bCs/>
        </w:rPr>
        <w:t xml:space="preserve"> </w:t>
      </w:r>
      <w:r w:rsidR="005A52F0" w:rsidRPr="005A52F0">
        <w:rPr>
          <w:b/>
          <w:bCs/>
        </w:rPr>
        <w:t>В</w:t>
      </w:r>
      <w:r w:rsidRPr="005A52F0">
        <w:rPr>
          <w:b/>
          <w:bCs/>
        </w:rPr>
        <w:t>остребованность помощи в оформлении документов со стороны лиц без определённого места жительства.</w:t>
      </w:r>
      <w:r>
        <w:t xml:space="preserve"> </w:t>
      </w:r>
      <w:r w:rsidR="005A52F0" w:rsidRPr="005A52F0">
        <w:rPr>
          <w:i/>
          <w:iCs/>
        </w:rPr>
        <w:t>«</w:t>
      </w:r>
      <w:r w:rsidRPr="005A52F0">
        <w:rPr>
          <w:i/>
          <w:iCs/>
        </w:rPr>
        <w:t>Составлено автором на основе проведённого анкетирования респондентов</w:t>
      </w:r>
      <w:r w:rsidR="005A52F0" w:rsidRPr="005A52F0">
        <w:rPr>
          <w:i/>
          <w:iCs/>
        </w:rPr>
        <w:t>»</w:t>
      </w:r>
      <w:r w:rsidR="005A52F0">
        <w:rPr>
          <w:i/>
          <w:iCs/>
        </w:rPr>
        <w:t>.</w:t>
      </w:r>
    </w:p>
    <w:p w14:paraId="492C1017" w14:textId="0074AF42" w:rsidR="001F2B1D" w:rsidRPr="002A62AC" w:rsidRDefault="001F2B1D" w:rsidP="001F2B1D">
      <w:pPr>
        <w:jc w:val="both"/>
      </w:pPr>
      <w:r w:rsidRPr="002A62AC">
        <w:t>Исследование десятого вопроса, касающегося оказания помощи в оформлении документов, позволяет сделать следующие выводы</w:t>
      </w:r>
      <w:r>
        <w:t xml:space="preserve"> (рис 11)</w:t>
      </w:r>
      <w:r w:rsidRPr="002A62AC">
        <w:t>. Из 21 респондента 16 человек (76.19%) заявили о том, что им оказывали такую помощь, тогда как 5 человек (23.81%) не пользовались данной услугой</w:t>
      </w:r>
      <w:r w:rsidR="003E2F36">
        <w:t>.</w:t>
      </w:r>
    </w:p>
    <w:p w14:paraId="3A7229E8" w14:textId="77777777" w:rsidR="001F2B1D" w:rsidRPr="002A62AC" w:rsidRDefault="001F2B1D" w:rsidP="001F2B1D">
      <w:pPr>
        <w:jc w:val="both"/>
      </w:pPr>
      <w:r w:rsidRPr="002A62AC">
        <w:t>Такие данные свидетельствуют о том, что большинство респондентов имеют доступ к этой важной социальной услуге, что является положительным моментом в контексте их социальной реабилитации. Ведь отсутствие официальных документов часто является препятствием для трудоустройства, получения медицинской помощи и других аспектов жизни.</w:t>
      </w:r>
    </w:p>
    <w:p w14:paraId="4FE14C1F" w14:textId="1F1ED2AA" w:rsidR="001F2B1D" w:rsidRPr="002A62AC" w:rsidRDefault="001F2B1D" w:rsidP="003E2F36">
      <w:pPr>
        <w:jc w:val="both"/>
      </w:pPr>
      <w:r w:rsidRPr="002A62AC">
        <w:t>Однако стоит обратить внимание на тот факт, что почти четверть респондентов не получали помощи в оформлении документов. Это может указывать на возможные проблемы в организации данного вида социальной поддержки и необходимость дополнительного изучения вопроса.</w:t>
      </w:r>
    </w:p>
    <w:p w14:paraId="11322DB0" w14:textId="77777777" w:rsidR="001F2B1D" w:rsidRDefault="001F2B1D" w:rsidP="001F2B1D">
      <w:pPr>
        <w:jc w:val="both"/>
      </w:pPr>
      <w:r w:rsidRPr="002A62AC">
        <w:t xml:space="preserve">Таким образом, полученные данные по десятому вопросу предоставляют ценную информацию для оценки текущей ситуации в оказании помощи по оформлению документов и выявления потенциальных направлений для улучшения </w:t>
      </w:r>
      <w:r>
        <w:t>данного вида социальной услуги.</w:t>
      </w:r>
    </w:p>
    <w:p w14:paraId="4D0F660B" w14:textId="3D52F63D" w:rsidR="001F2B1D" w:rsidRDefault="005A52F0" w:rsidP="005A52F0">
      <w:pPr>
        <w:jc w:val="both"/>
      </w:pPr>
      <w:r>
        <w:rPr>
          <w:noProof/>
        </w:rPr>
        <w:lastRenderedPageBreak/>
        <w:drawing>
          <wp:inline distT="0" distB="0" distL="0" distR="0" wp14:anchorId="429FB2EF" wp14:editId="763AC40F">
            <wp:extent cx="5486400" cy="3200400"/>
            <wp:effectExtent l="0" t="0" r="0" b="0"/>
            <wp:docPr id="310734300"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CA9B2C" w14:textId="33DEF3E6" w:rsidR="001F2B1D" w:rsidRDefault="001F2B1D" w:rsidP="005A52F0">
      <w:r w:rsidRPr="005A52F0">
        <w:rPr>
          <w:b/>
          <w:bCs/>
        </w:rPr>
        <w:t xml:space="preserve">Рис. </w:t>
      </w:r>
      <w:r w:rsidR="00AB33AC" w:rsidRPr="005A52F0">
        <w:rPr>
          <w:b/>
          <w:bCs/>
          <w:noProof/>
        </w:rPr>
        <w:fldChar w:fldCharType="begin"/>
      </w:r>
      <w:r w:rsidR="00AB33AC" w:rsidRPr="005A52F0">
        <w:rPr>
          <w:b/>
          <w:bCs/>
          <w:noProof/>
        </w:rPr>
        <w:instrText xml:space="preserve"> SEQ Рисунок \* ARABIC </w:instrText>
      </w:r>
      <w:r w:rsidR="00AB33AC" w:rsidRPr="005A52F0">
        <w:rPr>
          <w:b/>
          <w:bCs/>
          <w:noProof/>
        </w:rPr>
        <w:fldChar w:fldCharType="separate"/>
      </w:r>
      <w:r w:rsidRPr="005A52F0">
        <w:rPr>
          <w:b/>
          <w:bCs/>
          <w:noProof/>
        </w:rPr>
        <w:t>12</w:t>
      </w:r>
      <w:r w:rsidR="00AB33AC" w:rsidRPr="005A52F0">
        <w:rPr>
          <w:b/>
          <w:bCs/>
          <w:noProof/>
        </w:rPr>
        <w:fldChar w:fldCharType="end"/>
      </w:r>
      <w:r w:rsidRPr="005A52F0">
        <w:rPr>
          <w:b/>
          <w:bCs/>
        </w:rPr>
        <w:t xml:space="preserve"> </w:t>
      </w:r>
      <w:r w:rsidR="005A52F0" w:rsidRPr="005A52F0">
        <w:rPr>
          <w:b/>
          <w:bCs/>
        </w:rPr>
        <w:t>О</w:t>
      </w:r>
      <w:r w:rsidRPr="005A52F0">
        <w:rPr>
          <w:b/>
          <w:bCs/>
        </w:rPr>
        <w:t>ценка значимости помощи лицам без определённого места жительства в отношении оформление необходимых документов.</w:t>
      </w:r>
      <w:r>
        <w:t xml:space="preserve"> </w:t>
      </w:r>
      <w:r w:rsidR="005A52F0" w:rsidRPr="005A52F0">
        <w:rPr>
          <w:i/>
          <w:iCs/>
        </w:rPr>
        <w:t>«</w:t>
      </w:r>
      <w:r w:rsidRPr="005A52F0">
        <w:rPr>
          <w:i/>
          <w:iCs/>
        </w:rPr>
        <w:t>Составлено автором на основе проведённого анкетирования респондентов</w:t>
      </w:r>
      <w:r w:rsidR="005A52F0" w:rsidRPr="005A52F0">
        <w:rPr>
          <w:i/>
          <w:iCs/>
        </w:rPr>
        <w:t>»</w:t>
      </w:r>
    </w:p>
    <w:p w14:paraId="11AFC566" w14:textId="77777777" w:rsidR="001F2B1D" w:rsidRPr="00EC2B7E" w:rsidRDefault="001F2B1D" w:rsidP="001F2B1D">
      <w:pPr>
        <w:jc w:val="both"/>
      </w:pPr>
      <w:r w:rsidRPr="00EC2B7E">
        <w:t xml:space="preserve">Исследование одиннадцатого вопроса, касающегося значимости оказанной помощи в оформлении документов, выявляет </w:t>
      </w:r>
      <w:r>
        <w:t>следующие результаты</w:t>
      </w:r>
      <w:r w:rsidRPr="00EC2B7E">
        <w:t xml:space="preserve">. Из 16 респондентов, которым оказывалась такая помощь, 5 человек (31.25%) оценили ее как </w:t>
      </w:r>
      <w:r>
        <w:t>«</w:t>
      </w:r>
      <w:r w:rsidRPr="00EC2B7E">
        <w:t>Очень значима</w:t>
      </w:r>
      <w:r>
        <w:t>»</w:t>
      </w:r>
      <w:r w:rsidRPr="00EC2B7E">
        <w:t xml:space="preserve">, 8 человек (50%) как </w:t>
      </w:r>
      <w:r>
        <w:t>«</w:t>
      </w:r>
      <w:r w:rsidRPr="00EC2B7E">
        <w:t>Значима</w:t>
      </w:r>
      <w:r>
        <w:t>»</w:t>
      </w:r>
      <w:r w:rsidRPr="00EC2B7E">
        <w:t xml:space="preserve">, 2 человека (12.5%) как </w:t>
      </w:r>
      <w:r>
        <w:t>«</w:t>
      </w:r>
      <w:r w:rsidRPr="00EC2B7E">
        <w:t>Незначима</w:t>
      </w:r>
      <w:r>
        <w:t>»</w:t>
      </w:r>
      <w:r w:rsidRPr="00EC2B7E">
        <w:t xml:space="preserve"> и 1 человек (6.25%) как </w:t>
      </w:r>
      <w:r>
        <w:t>«</w:t>
      </w:r>
      <w:r w:rsidRPr="00EC2B7E">
        <w:t>Совершенно незначима</w:t>
      </w:r>
      <w:r>
        <w:t>» (рис. 12).</w:t>
      </w:r>
    </w:p>
    <w:p w14:paraId="1F348870" w14:textId="77777777" w:rsidR="001F2B1D" w:rsidRPr="00EC2B7E" w:rsidRDefault="001F2B1D" w:rsidP="001F2B1D">
      <w:pPr>
        <w:jc w:val="both"/>
      </w:pPr>
      <w:r w:rsidRPr="00EC2B7E">
        <w:t xml:space="preserve">Внимание к этому аспекту социального обслуживания имеет важное значение, так как оформление документов часто является первым шагом на пути к социальной адаптации и интеграции в общество. В этом контексте высокие показатели удовлетворенности (31.25% оценили как </w:t>
      </w:r>
      <w:r>
        <w:t>«</w:t>
      </w:r>
      <w:r w:rsidRPr="00EC2B7E">
        <w:t>Очень значима</w:t>
      </w:r>
      <w:r>
        <w:t>»</w:t>
      </w:r>
      <w:r w:rsidRPr="00EC2B7E">
        <w:t xml:space="preserve"> и 50% как </w:t>
      </w:r>
      <w:r>
        <w:t>«</w:t>
      </w:r>
      <w:r w:rsidRPr="00EC2B7E">
        <w:t>Значима</w:t>
      </w:r>
      <w:r>
        <w:t>»</w:t>
      </w:r>
      <w:r w:rsidRPr="00EC2B7E">
        <w:t>) свидетельствуют о высокой эффективности данного направления деятельности.</w:t>
      </w:r>
    </w:p>
    <w:p w14:paraId="21185007" w14:textId="360E2544" w:rsidR="001F2B1D" w:rsidRDefault="001F2B1D" w:rsidP="005A52F0">
      <w:pPr>
        <w:jc w:val="both"/>
      </w:pPr>
      <w:r w:rsidRPr="00EC2B7E">
        <w:t>Тем не менее, наличие респондентов, которые считают оказанную помощь незначимой или совершенно незначимой (в сумме 18.75%), указывает на возможное наличие проблем в</w:t>
      </w:r>
      <w:r>
        <w:t xml:space="preserve"> данном</w:t>
      </w:r>
      <w:r w:rsidRPr="00EC2B7E">
        <w:t xml:space="preserve"> аспекте социального обслуживания. </w:t>
      </w:r>
      <w:r w:rsidRPr="00EC2B7E">
        <w:lastRenderedPageBreak/>
        <w:t>Это может быть связано с тем, что для некоторых категорий лиц, таких как те, кто долгое время проживает без определенного места жительства, оформление документов может не представлять существенной ценности или же процесс оформления может вызывать сложности и неудачи.</w:t>
      </w:r>
    </w:p>
    <w:p w14:paraId="191D7CB5" w14:textId="2B19BC16" w:rsidR="001F2B1D" w:rsidRDefault="005A52F0" w:rsidP="003E2F36">
      <w:pPr>
        <w:jc w:val="both"/>
      </w:pPr>
      <w:r>
        <w:rPr>
          <w:noProof/>
        </w:rPr>
        <w:drawing>
          <wp:inline distT="0" distB="0" distL="0" distR="0" wp14:anchorId="5AE8BE32" wp14:editId="7D6FE8A5">
            <wp:extent cx="5486400" cy="2457450"/>
            <wp:effectExtent l="0" t="0" r="0" b="0"/>
            <wp:docPr id="68220586"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45DFC2" w14:textId="6B9D00B8" w:rsidR="001F2B1D" w:rsidRPr="003E2F36" w:rsidRDefault="001F2B1D" w:rsidP="003E2F36">
      <w:pPr>
        <w:rPr>
          <w:i/>
          <w:iCs/>
        </w:rPr>
      </w:pPr>
      <w:r w:rsidRPr="003E2F36">
        <w:rPr>
          <w:b/>
          <w:bCs/>
        </w:rPr>
        <w:t xml:space="preserve">Рис. </w:t>
      </w:r>
      <w:r w:rsidRPr="003E2F36">
        <w:rPr>
          <w:b/>
          <w:bCs/>
        </w:rPr>
        <w:fldChar w:fldCharType="begin"/>
      </w:r>
      <w:r w:rsidRPr="003E2F36">
        <w:rPr>
          <w:b/>
          <w:bCs/>
        </w:rPr>
        <w:instrText xml:space="preserve"> SEQ Рисунок \* ARABIC </w:instrText>
      </w:r>
      <w:r w:rsidRPr="003E2F36">
        <w:rPr>
          <w:b/>
          <w:bCs/>
        </w:rPr>
        <w:fldChar w:fldCharType="separate"/>
      </w:r>
      <w:r w:rsidRPr="003E2F36">
        <w:rPr>
          <w:b/>
          <w:bCs/>
        </w:rPr>
        <w:t>14</w:t>
      </w:r>
      <w:r w:rsidRPr="003E2F36">
        <w:rPr>
          <w:b/>
          <w:bCs/>
        </w:rPr>
        <w:fldChar w:fldCharType="end"/>
      </w:r>
      <w:r w:rsidRPr="003E2F36">
        <w:rPr>
          <w:b/>
          <w:bCs/>
        </w:rPr>
        <w:t xml:space="preserve"> </w:t>
      </w:r>
      <w:r w:rsidR="003E2F36" w:rsidRPr="003E2F36">
        <w:rPr>
          <w:b/>
          <w:bCs/>
        </w:rPr>
        <w:t>О</w:t>
      </w:r>
      <w:r w:rsidRPr="003E2F36">
        <w:rPr>
          <w:b/>
          <w:bCs/>
        </w:rPr>
        <w:t>ценка общего качества социального обслуживания со стороны лиц без определенного места жительства.</w:t>
      </w:r>
      <w:r>
        <w:t xml:space="preserve"> </w:t>
      </w:r>
      <w:r w:rsidR="003E2F36" w:rsidRPr="003E2F36">
        <w:rPr>
          <w:i/>
          <w:iCs/>
        </w:rPr>
        <w:t>«</w:t>
      </w:r>
      <w:r w:rsidRPr="003E2F36">
        <w:rPr>
          <w:i/>
          <w:iCs/>
        </w:rPr>
        <w:t>Составлено автором на основе проведённого анкетирования респондентов</w:t>
      </w:r>
      <w:r w:rsidR="003E2F36" w:rsidRPr="003E2F36">
        <w:rPr>
          <w:i/>
          <w:iCs/>
        </w:rPr>
        <w:t>»</w:t>
      </w:r>
    </w:p>
    <w:p w14:paraId="62A5CB33" w14:textId="77777777" w:rsidR="001F2B1D" w:rsidRPr="00926CCB" w:rsidRDefault="001F2B1D" w:rsidP="001F2B1D">
      <w:pPr>
        <w:jc w:val="both"/>
      </w:pPr>
      <w:r w:rsidRPr="00926CCB">
        <w:t xml:space="preserve">В завершение анкетирования рассмотрим вопрос, связанный с общей оценкой качества реализуемой социальной помощи и поддержки. Распределение ответов следующее: 6 человек (28.57%) оценили общее качество как </w:t>
      </w:r>
      <w:r>
        <w:t>«</w:t>
      </w:r>
      <w:r w:rsidRPr="00926CCB">
        <w:t>Очень хорошо</w:t>
      </w:r>
      <w:r>
        <w:t>»</w:t>
      </w:r>
      <w:r w:rsidRPr="00926CCB">
        <w:t xml:space="preserve">, 10 человек (47.62%) - как </w:t>
      </w:r>
      <w:r>
        <w:t>«</w:t>
      </w:r>
      <w:r w:rsidRPr="00926CCB">
        <w:t>Хорошо</w:t>
      </w:r>
      <w:r>
        <w:t>»</w:t>
      </w:r>
      <w:r w:rsidRPr="00926CCB">
        <w:t xml:space="preserve">, 4 человека (19.05%) - как </w:t>
      </w:r>
      <w:r>
        <w:t>«</w:t>
      </w:r>
      <w:r w:rsidRPr="00926CCB">
        <w:t>Средне</w:t>
      </w:r>
      <w:r>
        <w:t>»</w:t>
      </w:r>
      <w:r w:rsidRPr="00926CCB">
        <w:t xml:space="preserve"> и 1 человек (4.76%) - как </w:t>
      </w:r>
      <w:r>
        <w:t>«</w:t>
      </w:r>
      <w:r w:rsidRPr="00926CCB">
        <w:t>Плохо</w:t>
      </w:r>
      <w:r>
        <w:t>»</w:t>
      </w:r>
      <w:r w:rsidRPr="00926CCB">
        <w:t xml:space="preserve">. Ответов с оценкой </w:t>
      </w:r>
      <w:r>
        <w:t>«</w:t>
      </w:r>
      <w:r w:rsidRPr="00926CCB">
        <w:t>Очень плохо</w:t>
      </w:r>
      <w:r>
        <w:t>»</w:t>
      </w:r>
      <w:r w:rsidRPr="00926CCB">
        <w:t xml:space="preserve"> не было.</w:t>
      </w:r>
    </w:p>
    <w:p w14:paraId="4DA7E12C" w14:textId="77777777" w:rsidR="001F2B1D" w:rsidRPr="00926CCB" w:rsidRDefault="001F2B1D" w:rsidP="001F2B1D">
      <w:pPr>
        <w:jc w:val="both"/>
      </w:pPr>
      <w:r w:rsidRPr="00926CCB">
        <w:t xml:space="preserve">Сложно не заметить, что большинство респондентов оценили качество услуг положительно, что свидетельствует о высокой эффективности работы отделения. Однако, наличие ответов с оценкой </w:t>
      </w:r>
      <w:r>
        <w:t>«</w:t>
      </w:r>
      <w:r w:rsidRPr="00926CCB">
        <w:t>Средне</w:t>
      </w:r>
      <w:r>
        <w:t>»</w:t>
      </w:r>
      <w:r w:rsidRPr="00926CCB">
        <w:t xml:space="preserve"> и </w:t>
      </w:r>
      <w:r>
        <w:t>«</w:t>
      </w:r>
      <w:r w:rsidRPr="00926CCB">
        <w:t>Плохо</w:t>
      </w:r>
      <w:r>
        <w:t>»</w:t>
      </w:r>
      <w:r w:rsidRPr="00926CCB">
        <w:t xml:space="preserve"> указывает на возможные проблемные зоны, требующие дополнительного анализа и коррекции.</w:t>
      </w:r>
    </w:p>
    <w:p w14:paraId="763E0616" w14:textId="77777777" w:rsidR="001F2B1D" w:rsidRPr="00926CCB" w:rsidRDefault="001F2B1D" w:rsidP="001F2B1D">
      <w:pPr>
        <w:jc w:val="both"/>
      </w:pPr>
      <w:r w:rsidRPr="00926CCB">
        <w:t xml:space="preserve">Анкетирование, проведенное среди лиц без определенного места жительства, обслуживаемых в отделении социальной помощи лицам БОМЖ в Красногвардейском районе Санкт-Петербурга, предоставило ценный </w:t>
      </w:r>
      <w:r w:rsidRPr="00926CCB">
        <w:lastRenderedPageBreak/>
        <w:t>материал для оценки качества и эффективности предоставляемых услуг. В целом, данные свидетельствуют о высокой степени удовлетворенности услугами со стороны большинства респондентов, однако также выявляют ряд проблемных моментов, требующих внимания.</w:t>
      </w:r>
    </w:p>
    <w:p w14:paraId="447C6CB5" w14:textId="77777777" w:rsidR="001F2B1D" w:rsidRPr="00926CCB" w:rsidRDefault="001F2B1D" w:rsidP="001F2B1D">
      <w:pPr>
        <w:jc w:val="both"/>
      </w:pPr>
      <w:r w:rsidRPr="00926CCB">
        <w:t>Особенно важным аспектом является высокая степень удовлетворенности предоставляемым ночлегом и социально-бытовыми услугами. Этот факт указывает на успешное решение одной из ключевых проблем людей без определенного места жительства — предоставление элементарных условий для жизни. Однако, несмотря на это, существует потребность в улучшении качества предоставляемого питания.</w:t>
      </w:r>
    </w:p>
    <w:p w14:paraId="74633930" w14:textId="77777777" w:rsidR="001F2B1D" w:rsidRPr="00926CCB" w:rsidRDefault="001F2B1D" w:rsidP="001F2B1D">
      <w:pPr>
        <w:jc w:val="both"/>
      </w:pPr>
      <w:r w:rsidRPr="00926CCB">
        <w:t>По вопросам медицинского и психологического сопровождения картина неоднозначна. В то время как большинство респондентов утверждают, что получали социально-медицинские консультации и социально-психологическое консультирование, эффективность мер воспринимается по-разному. Это может быть связано с различными ожиданиями и потребностями респондентов, которые, в свою очередь, могут зависеть от различных факторов, таких как длительность периода бездомности, возраст и предыдущая занятость.</w:t>
      </w:r>
    </w:p>
    <w:p w14:paraId="17E6B41F" w14:textId="77777777" w:rsidR="001F2B1D" w:rsidRPr="00926CCB" w:rsidRDefault="001F2B1D" w:rsidP="001F2B1D">
      <w:pPr>
        <w:jc w:val="both"/>
      </w:pPr>
      <w:r w:rsidRPr="00926CCB">
        <w:t xml:space="preserve">Одним из наиболее значимых моментов является наличие среди респондентов лиц, не получавших ни медицинского, ни психологического сопровождения, что может сигнализировать о недостаточности предоставляемых услуг </w:t>
      </w:r>
      <w:r>
        <w:t xml:space="preserve">или плохой информированности респондентов </w:t>
      </w:r>
      <w:r w:rsidRPr="00926CCB">
        <w:t>в этих сферах. По этой же причине важным представляется вопрос о трудоустройстве, поскольку его эффективное решение может стать ключевым фактором успешной социальной реабилитации.</w:t>
      </w:r>
    </w:p>
    <w:p w14:paraId="0898D10C" w14:textId="77777777" w:rsidR="001F2B1D" w:rsidRPr="00926CCB" w:rsidRDefault="001F2B1D" w:rsidP="001F2B1D">
      <w:pPr>
        <w:jc w:val="both"/>
      </w:pPr>
      <w:r w:rsidRPr="00926CCB">
        <w:t xml:space="preserve">Заключительный вопрос анкеты, касающийся общей оценки качества услуг, показал, что большинство респондентов удовлетворены работой отделения. Этот факт вкупе с высокой степенью удовлетворенности конкретными услугами позволяет считать работу отделения в целом </w:t>
      </w:r>
      <w:r w:rsidRPr="00926CCB">
        <w:lastRenderedPageBreak/>
        <w:t>эффективной, но не исключает необходимости дальнейших улучшений и коррекции отдельных аспектов деятельности.</w:t>
      </w:r>
    </w:p>
    <w:p w14:paraId="69986D48" w14:textId="77777777" w:rsidR="001F2B1D" w:rsidRPr="00926CCB" w:rsidRDefault="001F2B1D" w:rsidP="001F2B1D">
      <w:pPr>
        <w:jc w:val="both"/>
      </w:pPr>
      <w:r w:rsidRPr="00926CCB">
        <w:t>В целом, результаты анкетирования предоставляют важные наработки для дальнейшего улучшения качества и эффективности работы отделения, и могут быть использованы как база для разработки целенаправленных мер по социальной реабилитации и интеграции лиц без определенного места жительства.</w:t>
      </w:r>
    </w:p>
    <w:p w14:paraId="17A55EA4" w14:textId="77777777" w:rsidR="001F2B1D" w:rsidRDefault="001F2B1D" w:rsidP="001F2B1D">
      <w:pPr>
        <w:jc w:val="both"/>
      </w:pPr>
      <w:r w:rsidRPr="00907EA1">
        <w:t>Для проведения экспертного интервью с заведующей отделением был разработан ряд вопросов, направленных на выяснение экспертной оценки качества реализуемых социальных услуг. Вопросы затрагивали такие аспекты как эффективность текущих программ, наличие и необходимость специализированных услуг, уровень подготовки персонала, а также взаимодействие с другими социальными службами</w:t>
      </w:r>
      <w:r>
        <w:t xml:space="preserve"> (см. приложение №2).</w:t>
      </w:r>
    </w:p>
    <w:p w14:paraId="3E2C7A3E" w14:textId="77777777" w:rsidR="001F2B1D" w:rsidRPr="00907EA1" w:rsidRDefault="001F2B1D" w:rsidP="001F2B1D">
      <w:pPr>
        <w:jc w:val="both"/>
      </w:pPr>
      <w:r w:rsidRPr="00907EA1">
        <w:t>Интервью с заведующей отделением позволило получить комплексное представление о сильных и слабых сторонах отделения, а также о перспективах его развития. Заведующая подчеркнула высокий уровень профессионализма сотрудников и наличие разнообразных программ социальной поддержки, что согласуется с положительными результатами анкетирования среди лиц без определенного места жительства. Однако, она также указала на необходимость разработки специализированных программ, например, по информационному просвещению данной категории граждан. Этот аспект может быть особенно актуален для решения проблемы недостаточного информирования о доступных социальных услугах и правах, что, в свою очередь, может способствовать более эффективной социальной адаптации.</w:t>
      </w:r>
    </w:p>
    <w:p w14:paraId="4B5A6CFF" w14:textId="77777777" w:rsidR="001F2B1D" w:rsidRDefault="001F2B1D" w:rsidP="001F2B1D">
      <w:pPr>
        <w:jc w:val="both"/>
      </w:pPr>
      <w:r w:rsidRPr="00907EA1">
        <w:t xml:space="preserve">Кроме того, заведующая выразила опасения относительно недостаточного финансирования, что затрудняет расширение списка предоставляемых услуг и повышение их качества. Она также заметила, что существует потребность в улучшении взаимодействия с другими </w:t>
      </w:r>
      <w:r w:rsidRPr="00907EA1">
        <w:lastRenderedPageBreak/>
        <w:t>социальными и медицинскими учреждениями для обеспечения комплексного подхода к решению проблем лиц без определенного места жительства.</w:t>
      </w:r>
    </w:p>
    <w:p w14:paraId="113F7090" w14:textId="77777777" w:rsidR="001F2B1D" w:rsidRPr="00907EA1" w:rsidRDefault="001F2B1D" w:rsidP="001F2B1D">
      <w:pPr>
        <w:jc w:val="both"/>
      </w:pPr>
      <w:r w:rsidRPr="00907EA1">
        <w:t>В контексте выявленных в ходе анкетирования проблем, таких как недостаточная эффективность социально-медицинских консультаций для определенных групп респондентов, или различия в оценках качества услуг между мужчинами и женщинами, мнение заведующей позволяет сформировать более полное представление о возможных направлениях для дальнейшего улучшения работы отделения.</w:t>
      </w:r>
    </w:p>
    <w:p w14:paraId="49CE0A12" w14:textId="77777777" w:rsidR="001F2B1D" w:rsidRDefault="001F2B1D" w:rsidP="001F2B1D">
      <w:pPr>
        <w:jc w:val="both"/>
      </w:pPr>
      <w:r w:rsidRPr="00907EA1">
        <w:t xml:space="preserve">Таким образом, экспертное интервью с заведующей отделением дает ценные указания для дальнейшего улучшения работы отделения и может служить отправной точкой для разработки новых специализированных программ и стратегий. </w:t>
      </w:r>
      <w:r>
        <w:t>Полученные</w:t>
      </w:r>
      <w:r w:rsidRPr="00907EA1">
        <w:t xml:space="preserve"> данные, в сочетании с результатами анкетирования, создают основу для комплексного анализа текущего состояния и потребностей отделения, и могут быть использованы для формирования долгосрочных стратегий его развития.</w:t>
      </w:r>
    </w:p>
    <w:p w14:paraId="46933FA7" w14:textId="77777777" w:rsidR="00AC5001" w:rsidRDefault="00AC5001" w:rsidP="001F2B1D">
      <w:pPr>
        <w:jc w:val="both"/>
      </w:pPr>
    </w:p>
    <w:p w14:paraId="00653281" w14:textId="77777777" w:rsidR="001F2B1D" w:rsidRPr="00907EA1" w:rsidRDefault="001F2B1D" w:rsidP="001F2B1D">
      <w:pPr>
        <w:pStyle w:val="2"/>
        <w:numPr>
          <w:ilvl w:val="0"/>
          <w:numId w:val="0"/>
        </w:numPr>
        <w:ind w:firstLine="709"/>
      </w:pPr>
      <w:bookmarkStart w:id="16" w:name="_Toc149765705"/>
      <w:bookmarkStart w:id="17" w:name="_Toc151598621"/>
      <w:r>
        <w:t>2.3. Программа информационного просвещения лиц без определенного места жительства</w:t>
      </w:r>
      <w:bookmarkEnd w:id="16"/>
      <w:bookmarkEnd w:id="17"/>
    </w:p>
    <w:p w14:paraId="454F29CC" w14:textId="77777777" w:rsidR="001F2B1D" w:rsidRDefault="001F2B1D" w:rsidP="001F2B1D">
      <w:pPr>
        <w:jc w:val="both"/>
      </w:pPr>
      <w:r w:rsidRPr="00752495">
        <w:t xml:space="preserve">Разработка программы информационного просвещения для лиц без определенного места жительства является актуальным вопросом, учитывая сложности социальной адаптации </w:t>
      </w:r>
      <w:r>
        <w:t>данной</w:t>
      </w:r>
      <w:r w:rsidRPr="00752495">
        <w:t xml:space="preserve"> группы населения. Несмотря на различные социальные услуги, предоставляемые государством и некоммерческими организациями, остается проблема недостаточного информирования лиц без определенного места жительства о доступных для них возможностях и правах. Это, в свою очередь, затрудняет их социальную реабилитацию и восстановление нормальной жизни.</w:t>
      </w:r>
    </w:p>
    <w:p w14:paraId="09035407" w14:textId="77777777" w:rsidR="001F2B1D" w:rsidRPr="009536F0" w:rsidRDefault="001F2B1D" w:rsidP="001F2B1D">
      <w:pPr>
        <w:jc w:val="both"/>
      </w:pPr>
      <w:r w:rsidRPr="009536F0">
        <w:t>Актуальность программы</w:t>
      </w:r>
      <w:r>
        <w:t>: в</w:t>
      </w:r>
      <w:r w:rsidRPr="009536F0">
        <w:t xml:space="preserve"> условиях растущих социальных дисбалансов, проблема бездомности становится все более насущной. Осведомленность лиц без определенного места жительства о существующих </w:t>
      </w:r>
      <w:r w:rsidRPr="009536F0">
        <w:lastRenderedPageBreak/>
        <w:t>социальных программах и услугах крайне низка, что существенно затрудняет их социализацию и реабилитацию.</w:t>
      </w:r>
    </w:p>
    <w:p w14:paraId="5FBB3508" w14:textId="77777777" w:rsidR="001F2B1D" w:rsidRPr="009536F0" w:rsidRDefault="001F2B1D" w:rsidP="001F2B1D">
      <w:pPr>
        <w:jc w:val="both"/>
      </w:pPr>
      <w:r w:rsidRPr="009536F0">
        <w:t>Цель</w:t>
      </w:r>
      <w:r>
        <w:t>:</w:t>
      </w:r>
      <w:r w:rsidRPr="009536F0">
        <w:t xml:space="preserve"> повышение уровня информированности лиц без определенного места жительства о доступных социальных услугах и правах с целью ускорения их социальной адаптации.</w:t>
      </w:r>
    </w:p>
    <w:p w14:paraId="2BEE5F5B" w14:textId="77777777" w:rsidR="001F2B1D" w:rsidRPr="009536F0" w:rsidRDefault="001F2B1D" w:rsidP="001F2B1D">
      <w:pPr>
        <w:jc w:val="both"/>
      </w:pPr>
      <w:r w:rsidRPr="009536F0">
        <w:t>Задачи</w:t>
      </w:r>
    </w:p>
    <w:p w14:paraId="72CCEBAA" w14:textId="77777777" w:rsidR="001F2B1D" w:rsidRPr="009536F0" w:rsidRDefault="001F2B1D" w:rsidP="001F2B1D">
      <w:pPr>
        <w:numPr>
          <w:ilvl w:val="0"/>
          <w:numId w:val="20"/>
        </w:numPr>
        <w:ind w:left="0" w:firstLine="709"/>
        <w:jc w:val="both"/>
      </w:pPr>
      <w:r w:rsidRPr="009536F0">
        <w:t>Определение ключевых информационных потребностей целевой группы.</w:t>
      </w:r>
    </w:p>
    <w:p w14:paraId="3A79CF25" w14:textId="77777777" w:rsidR="001F2B1D" w:rsidRPr="009536F0" w:rsidRDefault="001F2B1D" w:rsidP="001F2B1D">
      <w:pPr>
        <w:numPr>
          <w:ilvl w:val="0"/>
          <w:numId w:val="20"/>
        </w:numPr>
        <w:ind w:left="0" w:firstLine="709"/>
        <w:jc w:val="both"/>
      </w:pPr>
      <w:r w:rsidRPr="009536F0">
        <w:t>Разработка и распространение информационных материалов (брошюры, листовки, видеоролики).</w:t>
      </w:r>
    </w:p>
    <w:p w14:paraId="6E0C97FA" w14:textId="77777777" w:rsidR="001F2B1D" w:rsidRPr="009536F0" w:rsidRDefault="001F2B1D" w:rsidP="001F2B1D">
      <w:pPr>
        <w:numPr>
          <w:ilvl w:val="0"/>
          <w:numId w:val="20"/>
        </w:numPr>
        <w:ind w:left="0" w:firstLine="709"/>
        <w:jc w:val="both"/>
      </w:pPr>
      <w:r w:rsidRPr="009536F0">
        <w:t>Организация информационных семинаров и встреч с экспертами.</w:t>
      </w:r>
    </w:p>
    <w:p w14:paraId="742F5458" w14:textId="77777777" w:rsidR="001F2B1D" w:rsidRPr="009536F0" w:rsidRDefault="001F2B1D" w:rsidP="001F2B1D">
      <w:pPr>
        <w:numPr>
          <w:ilvl w:val="0"/>
          <w:numId w:val="20"/>
        </w:numPr>
        <w:ind w:left="0" w:firstLine="709"/>
        <w:jc w:val="both"/>
      </w:pPr>
      <w:r w:rsidRPr="009536F0">
        <w:t>Мониторинг эффективности программы и коррекция действий на основе полученной обратной связи.</w:t>
      </w:r>
    </w:p>
    <w:p w14:paraId="56C39DFE" w14:textId="77777777" w:rsidR="001F2B1D" w:rsidRPr="009536F0" w:rsidRDefault="001F2B1D" w:rsidP="001F2B1D">
      <w:pPr>
        <w:jc w:val="both"/>
      </w:pPr>
      <w:r w:rsidRPr="009536F0">
        <w:t>Объект</w:t>
      </w:r>
      <w:r>
        <w:t xml:space="preserve">: </w:t>
      </w:r>
      <w:r w:rsidRPr="009536F0">
        <w:t>лица без определенного места жительства, получающие социальные услуги в отделении социальной помощи.</w:t>
      </w:r>
    </w:p>
    <w:p w14:paraId="2990F403" w14:textId="77777777" w:rsidR="001F2B1D" w:rsidRPr="00926CCB" w:rsidRDefault="001F2B1D" w:rsidP="001F2B1D">
      <w:pPr>
        <w:jc w:val="both"/>
      </w:pPr>
      <w:r w:rsidRPr="009536F0">
        <w:t>Предмет</w:t>
      </w:r>
      <w:r>
        <w:t xml:space="preserve">: </w:t>
      </w:r>
      <w:r w:rsidRPr="009536F0">
        <w:t>меры по информационному просвещению, включая разработку и распространение информационных материалов, организацию семинаров и встреч с экспертами.</w:t>
      </w:r>
    </w:p>
    <w:p w14:paraId="38EDEFA8" w14:textId="77777777" w:rsidR="001F2B1D" w:rsidRPr="009536F0" w:rsidRDefault="001F2B1D" w:rsidP="001F2B1D">
      <w:pPr>
        <w:jc w:val="both"/>
      </w:pPr>
      <w:r w:rsidRPr="009536F0">
        <w:t>Программа направлена на решение проблемы низкого уровня осведомленности лиц без определенного места жительства о существующих социальных услугах, правах и возможностях, что является одним из ключевых факторов, затрудняющих их социальную реабилитацию.</w:t>
      </w:r>
    </w:p>
    <w:p w14:paraId="1B0FCE55" w14:textId="77777777" w:rsidR="001F2B1D" w:rsidRDefault="001F2B1D" w:rsidP="001F2B1D">
      <w:pPr>
        <w:jc w:val="both"/>
      </w:pPr>
      <w:r w:rsidRPr="009536F0">
        <w:t>Таким образом, программа может сыграть важную роль в улучшении качества жизни лиц без определенного места жительства, их социальной адаптации и реабилитации, а также в оптимизации работы социальных служб.</w:t>
      </w:r>
    </w:p>
    <w:p w14:paraId="02BAEFE5" w14:textId="1F55CA29" w:rsidR="001F2B1D" w:rsidRDefault="00AC5001" w:rsidP="001F2B1D">
      <w:pPr>
        <w:jc w:val="both"/>
      </w:pPr>
      <w:r>
        <w:t xml:space="preserve">Календарный </w:t>
      </w:r>
      <w:r w:rsidR="001F2B1D" w:rsidRPr="00C86FC9">
        <w:t xml:space="preserve">план для программы информационного просвещения лиц без определенного места жительства охватывает ключевые этапы реализации проекта, начиная с подготовительных мер и заканчивая оценочными действиями. В таблице указаны ответственные лица, которые будут заниматься реализацией каждого этапа, а также временные рамки для </w:t>
      </w:r>
      <w:r w:rsidR="001F2B1D" w:rsidRPr="00C86FC9">
        <w:lastRenderedPageBreak/>
        <w:t>выполнения задач</w:t>
      </w:r>
      <w:r w:rsidR="001F2B1D">
        <w:t>, что</w:t>
      </w:r>
      <w:r w:rsidR="001F2B1D" w:rsidRPr="00C86FC9">
        <w:t xml:space="preserve"> необходимо для эффективного распределения ресурсов и мониторинга хода выполнения проекта.</w:t>
      </w:r>
      <w:r w:rsidR="001F2B1D">
        <w:t xml:space="preserve"> </w:t>
      </w:r>
      <w:r w:rsidR="001F2B1D" w:rsidRPr="00C86FC9">
        <w:t xml:space="preserve">В качестве ответственных за различные этапы выделены специалисты по социальной работе и заведующая отделением. План </w:t>
      </w:r>
      <w:r w:rsidR="001F2B1D">
        <w:t xml:space="preserve">реализации </w:t>
      </w:r>
      <w:r w:rsidR="001F2B1D" w:rsidRPr="00C86FC9">
        <w:t>начинается с сентября 2024 года</w:t>
      </w:r>
      <w:r>
        <w:t xml:space="preserve"> (см. приложение №3).</w:t>
      </w:r>
    </w:p>
    <w:p w14:paraId="5891DB43" w14:textId="05AA8767" w:rsidR="001F2B1D" w:rsidRDefault="001F2B1D" w:rsidP="001F2B1D">
      <w:pPr>
        <w:jc w:val="both"/>
      </w:pPr>
      <w:r>
        <w:t>Также в рамках реализации данной программы предлагается т</w:t>
      </w:r>
      <w:r w:rsidRPr="00686CAE">
        <w:t>ематический план мероприятий, направленных на повышение осведомлённости лиц без определённого места жительства о доступных социальных услугах. В плане учтены важные аспекты, такие как информирование о социальных услугах, доступных в отделении социальной помощи лицам без определенного места жительства, условиях ночного пребывания, медицинской помощи и других важных вопросах</w:t>
      </w:r>
      <w:r w:rsidR="00AC5001">
        <w:t xml:space="preserve"> (см. приложение №4).</w:t>
      </w:r>
    </w:p>
    <w:p w14:paraId="6E958696" w14:textId="77777777" w:rsidR="001F2B1D" w:rsidRPr="00686CAE" w:rsidRDefault="001F2B1D" w:rsidP="001F2B1D">
      <w:pPr>
        <w:jc w:val="both"/>
      </w:pPr>
      <w:r w:rsidRPr="00686CAE">
        <w:t>Каждое мероприятие снабжено всеми необходимыми деталями: цель, задачи, описание, ответственные лица, сроки и количество участников. Это обеспечит эффективное планирование и выполнение мероприятий, а также позволит оценить их эффективность.</w:t>
      </w:r>
    </w:p>
    <w:p w14:paraId="795912E3" w14:textId="77777777" w:rsidR="001F2B1D" w:rsidRDefault="001F2B1D" w:rsidP="001F2B1D">
      <w:pPr>
        <w:jc w:val="both"/>
      </w:pPr>
      <w:r>
        <w:t>Данный</w:t>
      </w:r>
      <w:r w:rsidRPr="00686CAE">
        <w:t xml:space="preserve"> план может стать важным инструментом в систематической работе по решению проблем бездомности, предлагая конкретные шаги для улучшения качества жизни и информированности данной категории населения.</w:t>
      </w:r>
    </w:p>
    <w:p w14:paraId="2A38F201" w14:textId="77777777" w:rsidR="001F2B1D" w:rsidRPr="00FF273E" w:rsidRDefault="001F2B1D" w:rsidP="001F2B1D">
      <w:pPr>
        <w:jc w:val="both"/>
      </w:pPr>
      <w:r w:rsidRPr="00FF273E">
        <w:t xml:space="preserve">В рамках данной программы планируется задействовать несколько специалистов отделения социальной помощи, а именно: четыре специалиста по социальной работе и одну заведующую отделением. Эти сотрудники будут </w:t>
      </w:r>
      <w:r>
        <w:t>нести</w:t>
      </w:r>
      <w:r w:rsidRPr="00FF273E">
        <w:t xml:space="preserve"> ответственность за организацию, проведение и мониторинг всех мероприятий, предусмотренных программой.</w:t>
      </w:r>
    </w:p>
    <w:p w14:paraId="65A8D179" w14:textId="77777777" w:rsidR="001F2B1D" w:rsidRPr="00FF273E" w:rsidRDefault="001F2B1D" w:rsidP="001F2B1D">
      <w:pPr>
        <w:jc w:val="both"/>
      </w:pPr>
      <w:r w:rsidRPr="00FF273E">
        <w:t>Ожидается, что реализация программы приведет к следующим положительным результатам:</w:t>
      </w:r>
    </w:p>
    <w:p w14:paraId="1879093E" w14:textId="77777777" w:rsidR="001F2B1D" w:rsidRPr="00FF273E" w:rsidRDefault="001F2B1D" w:rsidP="001F2B1D">
      <w:pPr>
        <w:numPr>
          <w:ilvl w:val="0"/>
          <w:numId w:val="22"/>
        </w:numPr>
        <w:ind w:left="0" w:firstLine="709"/>
        <w:jc w:val="both"/>
      </w:pPr>
      <w:r w:rsidRPr="00FF273E">
        <w:t>Увеличение уровня информированности лиц без определенного места жительства о доступных социальных услугах.</w:t>
      </w:r>
    </w:p>
    <w:p w14:paraId="766453C8" w14:textId="77777777" w:rsidR="001F2B1D" w:rsidRPr="00FF273E" w:rsidRDefault="001F2B1D" w:rsidP="001F2B1D">
      <w:pPr>
        <w:numPr>
          <w:ilvl w:val="0"/>
          <w:numId w:val="22"/>
        </w:numPr>
        <w:ind w:left="0" w:firstLine="709"/>
        <w:jc w:val="both"/>
      </w:pPr>
      <w:r w:rsidRPr="00FF273E">
        <w:lastRenderedPageBreak/>
        <w:t>Улучшение качества жизни указанной категории населения за счет возможности использования социальных и медицинских услуг.</w:t>
      </w:r>
    </w:p>
    <w:p w14:paraId="01EF0BB5" w14:textId="77777777" w:rsidR="001F2B1D" w:rsidRPr="00FF273E" w:rsidRDefault="001F2B1D" w:rsidP="001F2B1D">
      <w:pPr>
        <w:numPr>
          <w:ilvl w:val="0"/>
          <w:numId w:val="22"/>
        </w:numPr>
        <w:ind w:left="0" w:firstLine="709"/>
        <w:jc w:val="both"/>
      </w:pPr>
      <w:r w:rsidRPr="00FF273E">
        <w:t>Повышение эффективности работы отделения социальной помощи за счет оптимизации взаимодействия с клиентами.</w:t>
      </w:r>
    </w:p>
    <w:p w14:paraId="4AA0CF88" w14:textId="77777777" w:rsidR="001F2B1D" w:rsidRDefault="001F2B1D" w:rsidP="001F2B1D">
      <w:pPr>
        <w:numPr>
          <w:ilvl w:val="0"/>
          <w:numId w:val="22"/>
        </w:numPr>
        <w:ind w:left="0" w:firstLine="709"/>
        <w:jc w:val="both"/>
      </w:pPr>
      <w:r w:rsidRPr="00FF273E">
        <w:t>Снижение стигматизации лиц без определенного места жительства и их лучшая социальная адаптация.</w:t>
      </w:r>
    </w:p>
    <w:p w14:paraId="164677C4" w14:textId="77777777" w:rsidR="001F2B1D" w:rsidRPr="00FF273E" w:rsidRDefault="001F2B1D" w:rsidP="001F2B1D">
      <w:pPr>
        <w:jc w:val="both"/>
      </w:pPr>
      <w:r w:rsidRPr="00FF273E">
        <w:t>Для оценки эффективности реализации программы предусмотрены следующие механизмы:</w:t>
      </w:r>
    </w:p>
    <w:p w14:paraId="286D5F24" w14:textId="77777777" w:rsidR="001F2B1D" w:rsidRPr="00FF273E" w:rsidRDefault="001F2B1D" w:rsidP="001F2B1D">
      <w:pPr>
        <w:numPr>
          <w:ilvl w:val="0"/>
          <w:numId w:val="22"/>
        </w:numPr>
        <w:ind w:left="0" w:firstLine="709"/>
        <w:jc w:val="both"/>
      </w:pPr>
      <w:r w:rsidRPr="00FF273E">
        <w:t>Регулярные анкетирования и опросы участников мероприятий с целью выявления степени удовлетворенности и полезности проведенных мероприятий.</w:t>
      </w:r>
    </w:p>
    <w:p w14:paraId="06E79FC1" w14:textId="77777777" w:rsidR="001F2B1D" w:rsidRPr="00FF273E" w:rsidRDefault="001F2B1D" w:rsidP="001F2B1D">
      <w:pPr>
        <w:numPr>
          <w:ilvl w:val="0"/>
          <w:numId w:val="22"/>
        </w:numPr>
        <w:ind w:left="0" w:firstLine="709"/>
        <w:jc w:val="both"/>
      </w:pPr>
      <w:r w:rsidRPr="00FF273E">
        <w:t>Анализ статистических данных по числу участников, их активности и обратной связи.</w:t>
      </w:r>
    </w:p>
    <w:p w14:paraId="7EE86103" w14:textId="77777777" w:rsidR="001F2B1D" w:rsidRPr="00FF273E" w:rsidRDefault="001F2B1D" w:rsidP="001F2B1D">
      <w:pPr>
        <w:numPr>
          <w:ilvl w:val="0"/>
          <w:numId w:val="22"/>
        </w:numPr>
        <w:ind w:left="0" w:firstLine="709"/>
        <w:jc w:val="both"/>
      </w:pPr>
      <w:r w:rsidRPr="00FF273E">
        <w:t>Проведение внутренних собраний сотрудников для анализа промежуточных результатов и коррекции дальнейших действий.</w:t>
      </w:r>
    </w:p>
    <w:p w14:paraId="33DEAF3F" w14:textId="77777777" w:rsidR="001F2B1D" w:rsidRPr="00FF273E" w:rsidRDefault="001F2B1D" w:rsidP="001F2B1D">
      <w:pPr>
        <w:numPr>
          <w:ilvl w:val="0"/>
          <w:numId w:val="22"/>
        </w:numPr>
        <w:ind w:left="0" w:firstLine="709"/>
        <w:jc w:val="both"/>
      </w:pPr>
      <w:r w:rsidRPr="00FF273E">
        <w:t>Сбор и анализ данных о количестве и качестве социальных услуг, предоставленных участникам программы.</w:t>
      </w:r>
    </w:p>
    <w:p w14:paraId="00F5C0CF" w14:textId="77777777" w:rsidR="001F2B1D" w:rsidRDefault="001F2B1D" w:rsidP="001F2B1D">
      <w:pPr>
        <w:jc w:val="both"/>
      </w:pPr>
      <w:r w:rsidRPr="00FF273E">
        <w:t>Программа информационного просвещения лиц без определенного места жительства является актуальным и важным инструментом для решения ряда социальных проблем. Она направлена на улучшение качества жизни этой уязвимой категории населения и оптимизацию работы социальных служб. С учетом планируемых мероприятий и механизмов мониторинга, можно ожидать положительных изменений в ближайшей перспективе. Реализация программы требует активного участия специализированных специалистов, что обеспечит ее эффективность и успешное выполнение поставленных задач.</w:t>
      </w:r>
    </w:p>
    <w:p w14:paraId="6EF26C29" w14:textId="77777777" w:rsidR="001F2B1D" w:rsidRDefault="001F2B1D" w:rsidP="001F2B1D">
      <w:pPr>
        <w:jc w:val="both"/>
      </w:pPr>
      <w:r>
        <w:t>Выводы по главе 2.</w:t>
      </w:r>
    </w:p>
    <w:p w14:paraId="652C4C1E" w14:textId="77777777" w:rsidR="001F2B1D" w:rsidRPr="00523D02" w:rsidRDefault="001F2B1D" w:rsidP="001F2B1D">
      <w:pPr>
        <w:numPr>
          <w:ilvl w:val="0"/>
          <w:numId w:val="24"/>
        </w:numPr>
        <w:ind w:left="0" w:firstLine="709"/>
        <w:jc w:val="both"/>
      </w:pPr>
      <w:r w:rsidRPr="00523D02">
        <w:t xml:space="preserve">В ходе эмпирического исследования, которое включало анализ документов, анкетирование лиц без определенного места жительства и экспертное интервью с заведующей специализированного отделения, удалось получить ценные данные. Исследование позволило подробно рассмотреть </w:t>
      </w:r>
      <w:r w:rsidRPr="00523D02">
        <w:lastRenderedPageBreak/>
        <w:t>структуру и функционирование отделения, выявив его сильные и слабые стороны.</w:t>
      </w:r>
    </w:p>
    <w:p w14:paraId="6F70FD94" w14:textId="77777777" w:rsidR="001F2B1D" w:rsidRPr="00523D02" w:rsidRDefault="001F2B1D" w:rsidP="001F2B1D">
      <w:pPr>
        <w:numPr>
          <w:ilvl w:val="0"/>
          <w:numId w:val="24"/>
        </w:numPr>
        <w:ind w:left="0" w:firstLine="709"/>
        <w:jc w:val="both"/>
      </w:pPr>
      <w:r w:rsidRPr="00523D02">
        <w:t xml:space="preserve">Анкетирование респондентов подтвердило значимость таких аспектов социальной работы, как психологическая поддержка и социально-медицинское консультирование. Тем не менее, выявлены </w:t>
      </w:r>
      <w:r>
        <w:t>частичные</w:t>
      </w:r>
      <w:r w:rsidRPr="00523D02">
        <w:t xml:space="preserve"> проблемы, такие как недостаточное внимание к психоэмоциональному состоянию лиц без определенного места жительства и </w:t>
      </w:r>
      <w:r>
        <w:t xml:space="preserve">частичное </w:t>
      </w:r>
      <w:r w:rsidRPr="00523D02">
        <w:t>несоответствие предоставляемых услуг индивидуальным потребностям данной категории граждан.</w:t>
      </w:r>
    </w:p>
    <w:p w14:paraId="5CBCF912" w14:textId="77777777" w:rsidR="001F2B1D" w:rsidRPr="00523D02" w:rsidRDefault="001F2B1D" w:rsidP="001F2B1D">
      <w:pPr>
        <w:numPr>
          <w:ilvl w:val="0"/>
          <w:numId w:val="24"/>
        </w:numPr>
        <w:ind w:left="0" w:firstLine="709"/>
        <w:jc w:val="both"/>
      </w:pPr>
      <w:r w:rsidRPr="00523D02">
        <w:t>Экспертное интервью с заведующей отделения подчеркнуло необходимость разработки специализированных программ и улучшения взаимодействия с другими учреждениями и службами. Заведующая акцентировала внимание на значимости информационного просвещения, что стало основой для разработки программы по данному направлению.</w:t>
      </w:r>
    </w:p>
    <w:p w14:paraId="58AC0D5E" w14:textId="77777777" w:rsidR="001F2B1D" w:rsidRPr="00523D02" w:rsidRDefault="001F2B1D" w:rsidP="001F2B1D">
      <w:pPr>
        <w:numPr>
          <w:ilvl w:val="0"/>
          <w:numId w:val="24"/>
        </w:numPr>
        <w:ind w:left="0" w:firstLine="709"/>
        <w:jc w:val="both"/>
      </w:pPr>
      <w:r w:rsidRPr="00523D02">
        <w:t>Разработанная программа информационного просвещения для лиц без определенного места жительства представляет собой комплекс мероприятий, направленных на повышение уровня информированности этой социальной группы и, как следствие, их социальной адаптации и интеграции.</w:t>
      </w:r>
    </w:p>
    <w:p w14:paraId="5B89A337" w14:textId="77777777" w:rsidR="001F2B1D" w:rsidRDefault="001F2B1D" w:rsidP="001F2B1D">
      <w:pPr>
        <w:jc w:val="both"/>
      </w:pPr>
    </w:p>
    <w:p w14:paraId="4A476D8A" w14:textId="77777777" w:rsidR="001F2B1D" w:rsidRDefault="001F2B1D" w:rsidP="001F2B1D">
      <w:r>
        <w:br w:type="page"/>
      </w:r>
    </w:p>
    <w:p w14:paraId="31422AF0" w14:textId="79309659" w:rsidR="001F2B1D" w:rsidRDefault="00AC5001" w:rsidP="001F2B1D">
      <w:pPr>
        <w:pStyle w:val="1"/>
      </w:pPr>
      <w:bookmarkStart w:id="18" w:name="_Toc149765706"/>
      <w:bookmarkStart w:id="19" w:name="_Toc151598622"/>
      <w:r>
        <w:lastRenderedPageBreak/>
        <w:t>ЗАКЛЮЧЕНИЕ</w:t>
      </w:r>
      <w:bookmarkEnd w:id="18"/>
      <w:bookmarkEnd w:id="19"/>
    </w:p>
    <w:p w14:paraId="527610ED" w14:textId="77777777" w:rsidR="001F2B1D" w:rsidRPr="00DD4551" w:rsidRDefault="001F2B1D" w:rsidP="001F2B1D">
      <w:pPr>
        <w:jc w:val="both"/>
      </w:pPr>
      <w:r w:rsidRPr="00DD4551">
        <w:t>Завершая анализ опыта социальной работы с лицами без определенного места жительства в специализированных учреждениях, можно сделать ряд ключевых выводов. Прежде всего, лица без определенного места жительства стоят перед множеством социальных и экономических проблем, требующих комплексного и индивидуализированного подхода. Социальные учреждения, занимающиеся решением данных вопросов, используют разнообразные методы и технологии, включая социально-психологическое консультирование, профессиональное обучение, медицинскую поддержку и содействие в трудоустройстве.</w:t>
      </w:r>
    </w:p>
    <w:p w14:paraId="167448D7" w14:textId="77777777" w:rsidR="001F2B1D" w:rsidRPr="00DD4551" w:rsidRDefault="001F2B1D" w:rsidP="001F2B1D">
      <w:pPr>
        <w:jc w:val="both"/>
      </w:pPr>
      <w:r w:rsidRPr="00DD4551">
        <w:t>В ходе эмпирического исследования было выявлено, что большая часть респондентов считает предоставляемую социальную поддержку эффективной, особенно в области психологического консультирования и трудоустройства. Однако, несмотря на положительную динамику, существует ряд проблемных зон, которые требуют дополнительного внимания. Одной из таких зон является недостаточное внимание к гендерным особенностям лиц без определенного места жительства, что было подтверждено как анализом анкет, так и результатами экспертного интервью с заведующей специализированного учреждения.</w:t>
      </w:r>
    </w:p>
    <w:p w14:paraId="061B136F" w14:textId="77777777" w:rsidR="001F2B1D" w:rsidRPr="00DD4551" w:rsidRDefault="001F2B1D" w:rsidP="001F2B1D">
      <w:pPr>
        <w:jc w:val="both"/>
      </w:pPr>
      <w:r w:rsidRPr="00DD4551">
        <w:t>По результатам исследования была разработана программа по совершенствованию социальной работы, которая предусматривает не только коррективы в текущей методике работы, но и разработку новых подходов, включая информационное просвещение. Это особенно актуально, учитывая сложность и многофакторность проблемы бездомности, а также необходимость взаимодействия различных учреждений и специалистов в области социального обеспечения, медицины и трудоустройства.</w:t>
      </w:r>
    </w:p>
    <w:p w14:paraId="57C54D0F" w14:textId="77777777" w:rsidR="001F2B1D" w:rsidRPr="00FF273E" w:rsidRDefault="001F2B1D" w:rsidP="001F2B1D">
      <w:pPr>
        <w:jc w:val="both"/>
      </w:pPr>
      <w:r w:rsidRPr="00DD4551">
        <w:t xml:space="preserve">В заключение, опыт социальной работы с лицами без определенного места жительства в специализированных учреждениях демонстрирует, что для эффективного решения проблемы необходим интегрированный подход, учитывающий социальные, экономические и психологические аспекты. </w:t>
      </w:r>
      <w:r w:rsidRPr="00DD4551">
        <w:lastRenderedPageBreak/>
        <w:t>Реализация предложенной программы позволит не только улучшить качество предоставляемых социальных услуг, но и способствовать успешной социальной адаптации и интеграции данной категории граждан в общество. Следующим шагом может стать разработка специализированных программ и методик, ориентированных на различные подгруппы лиц без определенного места жительства, включая учет гендерных особенностей и возрастных категорий.</w:t>
      </w:r>
    </w:p>
    <w:p w14:paraId="472A1A15" w14:textId="77777777" w:rsidR="001F2B1D" w:rsidRPr="00FF273E" w:rsidRDefault="001F2B1D" w:rsidP="001F2B1D">
      <w:pPr>
        <w:ind w:left="709" w:firstLine="0"/>
        <w:jc w:val="both"/>
      </w:pPr>
    </w:p>
    <w:p w14:paraId="3537651B" w14:textId="77777777" w:rsidR="001F2B1D" w:rsidRDefault="001F2B1D" w:rsidP="001F2B1D">
      <w:pPr>
        <w:jc w:val="both"/>
      </w:pPr>
    </w:p>
    <w:p w14:paraId="292E8F9B" w14:textId="77777777" w:rsidR="001F2B1D" w:rsidRPr="00C86FC9" w:rsidRDefault="001F2B1D" w:rsidP="001F2B1D">
      <w:pPr>
        <w:jc w:val="both"/>
      </w:pPr>
    </w:p>
    <w:p w14:paraId="7A47FC21" w14:textId="77777777" w:rsidR="001F2B1D" w:rsidRPr="002C2E36" w:rsidRDefault="001F2B1D" w:rsidP="001F2B1D">
      <w:pPr>
        <w:jc w:val="both"/>
      </w:pPr>
    </w:p>
    <w:p w14:paraId="36A0817D" w14:textId="77777777" w:rsidR="001F2B1D" w:rsidRPr="00750708" w:rsidRDefault="001F2B1D" w:rsidP="001F2B1D">
      <w:pPr>
        <w:jc w:val="both"/>
      </w:pPr>
    </w:p>
    <w:p w14:paraId="469469DB" w14:textId="77777777" w:rsidR="001F2B1D" w:rsidRPr="00A701BE" w:rsidRDefault="001F2B1D" w:rsidP="001F2B1D">
      <w:pPr>
        <w:jc w:val="both"/>
      </w:pPr>
    </w:p>
    <w:p w14:paraId="46ADE168" w14:textId="77777777" w:rsidR="001F2B1D" w:rsidRDefault="001F2B1D" w:rsidP="001F2B1D">
      <w:pPr>
        <w:jc w:val="both"/>
      </w:pPr>
    </w:p>
    <w:p w14:paraId="17AD2D5F" w14:textId="77777777" w:rsidR="001F2B1D" w:rsidRDefault="001F2B1D" w:rsidP="001F2B1D">
      <w:r>
        <w:br w:type="page"/>
      </w:r>
    </w:p>
    <w:p w14:paraId="69B26023" w14:textId="4BECB838" w:rsidR="001F2B1D" w:rsidRDefault="00AC5001" w:rsidP="001F2B1D">
      <w:pPr>
        <w:pStyle w:val="1"/>
      </w:pPr>
      <w:bookmarkStart w:id="20" w:name="_Toc149765707"/>
      <w:bookmarkStart w:id="21" w:name="_Toc151598623"/>
      <w:r>
        <w:lastRenderedPageBreak/>
        <w:t>БИБЛИОГРАФИЧЕСКИЙ СПИСОК</w:t>
      </w:r>
      <w:bookmarkEnd w:id="20"/>
      <w:bookmarkEnd w:id="21"/>
    </w:p>
    <w:p w14:paraId="7B1F1B9E" w14:textId="77777777" w:rsidR="001F2B1D" w:rsidRPr="00AC5001" w:rsidRDefault="001F2B1D" w:rsidP="001F2B1D">
      <w:pPr>
        <w:ind w:left="709" w:firstLine="0"/>
        <w:rPr>
          <w:i/>
          <w:iCs/>
        </w:rPr>
      </w:pPr>
      <w:r w:rsidRPr="00AC5001">
        <w:rPr>
          <w:i/>
          <w:iCs/>
        </w:rPr>
        <w:t>Нормативные акты и официальные документы</w:t>
      </w:r>
    </w:p>
    <w:p w14:paraId="737374BB" w14:textId="77777777" w:rsidR="001F2B1D" w:rsidRDefault="001F2B1D" w:rsidP="001F2B1D">
      <w:pPr>
        <w:numPr>
          <w:ilvl w:val="0"/>
          <w:numId w:val="9"/>
        </w:numPr>
        <w:ind w:left="0" w:firstLine="709"/>
        <w:jc w:val="both"/>
      </w:pPr>
      <w:bookmarkStart w:id="22" w:name="Конституция"/>
      <w:r w:rsidRPr="00271917">
        <w:t>Конституция Российской Федерации (принята всенародным голосованием 12.12.1993 с изменениями, одобренными в ходе общероссийского голосования 01.07.2020)</w:t>
      </w:r>
      <w:r>
        <w:t>.</w:t>
      </w:r>
    </w:p>
    <w:p w14:paraId="2F521F59" w14:textId="77777777" w:rsidR="001F2B1D" w:rsidRDefault="001F2B1D" w:rsidP="001F2B1D">
      <w:pPr>
        <w:numPr>
          <w:ilvl w:val="0"/>
          <w:numId w:val="9"/>
        </w:numPr>
        <w:ind w:left="0" w:firstLine="709"/>
        <w:jc w:val="both"/>
      </w:pPr>
      <w:bookmarkStart w:id="23" w:name="Озанят"/>
      <w:bookmarkEnd w:id="22"/>
      <w:r w:rsidRPr="00130958">
        <w:t xml:space="preserve">Закон РФ </w:t>
      </w:r>
      <w:r>
        <w:t>«</w:t>
      </w:r>
      <w:r w:rsidRPr="00130958">
        <w:t>О занятости населения в Российской Федерации</w:t>
      </w:r>
      <w:r>
        <w:t>»</w:t>
      </w:r>
      <w:r w:rsidRPr="00130958">
        <w:t xml:space="preserve"> от 19.04.1991 </w:t>
      </w:r>
      <w:r>
        <w:t>№</w:t>
      </w:r>
      <w:r w:rsidRPr="00130958">
        <w:t xml:space="preserve"> 1032–1 (последняя редакция)</w:t>
      </w:r>
      <w:r>
        <w:t>.</w:t>
      </w:r>
    </w:p>
    <w:p w14:paraId="7C896515" w14:textId="77777777" w:rsidR="001F2B1D" w:rsidRDefault="001F2B1D" w:rsidP="001F2B1D">
      <w:pPr>
        <w:numPr>
          <w:ilvl w:val="0"/>
          <w:numId w:val="9"/>
        </w:numPr>
        <w:ind w:left="0" w:firstLine="709"/>
        <w:jc w:val="both"/>
      </w:pPr>
      <w:bookmarkStart w:id="24" w:name="Минтруд"/>
      <w:bookmarkEnd w:id="23"/>
      <w:r w:rsidRPr="006442BA">
        <w:t xml:space="preserve">Постановление Минтруда РФ и Минобразования РФ от 13 января 2000 г. </w:t>
      </w:r>
      <w:r>
        <w:t>№</w:t>
      </w:r>
      <w:r w:rsidRPr="006442BA">
        <w:t xml:space="preserve"> 3/1 </w:t>
      </w:r>
      <w:r>
        <w:t>«</w:t>
      </w:r>
      <w:r w:rsidRPr="006442BA">
        <w:t>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w:t>
      </w:r>
      <w:r>
        <w:t>»</w:t>
      </w:r>
      <w:r w:rsidRPr="006442BA">
        <w:t xml:space="preserve"> (с изменениями и дополнениями)</w:t>
      </w:r>
      <w:r>
        <w:t>.</w:t>
      </w:r>
    </w:p>
    <w:p w14:paraId="3DF7C8F8" w14:textId="77777777" w:rsidR="001F2B1D" w:rsidRDefault="001F2B1D" w:rsidP="001F2B1D">
      <w:pPr>
        <w:numPr>
          <w:ilvl w:val="0"/>
          <w:numId w:val="9"/>
        </w:numPr>
        <w:ind w:left="0" w:firstLine="709"/>
        <w:jc w:val="both"/>
      </w:pPr>
      <w:bookmarkStart w:id="25" w:name="О442"/>
      <w:bookmarkEnd w:id="24"/>
      <w:r w:rsidRPr="003D5656">
        <w:t xml:space="preserve">Федеральный закон </w:t>
      </w:r>
      <w:r>
        <w:t>«</w:t>
      </w:r>
      <w:r w:rsidRPr="003D5656">
        <w:t>Об основах социального обслуживания граждан в Российской Федерации</w:t>
      </w:r>
      <w:r>
        <w:t>»</w:t>
      </w:r>
      <w:r w:rsidRPr="003D5656">
        <w:t xml:space="preserve"> от 28.12.2013  442-ФЗ (последняя редакция)</w:t>
      </w:r>
      <w:r>
        <w:t>.</w:t>
      </w:r>
    </w:p>
    <w:p w14:paraId="65E5B320" w14:textId="77777777" w:rsidR="001F2B1D" w:rsidRDefault="001F2B1D" w:rsidP="001F2B1D">
      <w:pPr>
        <w:numPr>
          <w:ilvl w:val="0"/>
          <w:numId w:val="9"/>
        </w:numPr>
        <w:ind w:left="0" w:firstLine="709"/>
        <w:jc w:val="both"/>
      </w:pPr>
      <w:bookmarkStart w:id="26" w:name="О178"/>
      <w:bookmarkEnd w:id="25"/>
      <w:r w:rsidRPr="00635A23">
        <w:t xml:space="preserve">Федеральный закон </w:t>
      </w:r>
      <w:r>
        <w:t>«</w:t>
      </w:r>
      <w:r w:rsidRPr="00635A23">
        <w:t>О государственной социальной помощи</w:t>
      </w:r>
      <w:r>
        <w:t>»</w:t>
      </w:r>
      <w:r w:rsidRPr="00635A23">
        <w:t xml:space="preserve"> от 17.07.1999 </w:t>
      </w:r>
      <w:r>
        <w:t>№</w:t>
      </w:r>
      <w:r w:rsidRPr="00635A23">
        <w:t xml:space="preserve"> 178-ФЗ (последняя редакция)</w:t>
      </w:r>
      <w:r>
        <w:t>.</w:t>
      </w:r>
    </w:p>
    <w:bookmarkEnd w:id="26"/>
    <w:p w14:paraId="3815B515" w14:textId="77777777" w:rsidR="001F2B1D" w:rsidRPr="00950FE6" w:rsidRDefault="001F2B1D" w:rsidP="001F2B1D">
      <w:pPr>
        <w:pStyle w:val="a3"/>
        <w:ind w:left="709" w:firstLine="0"/>
        <w:rPr>
          <w:i/>
          <w:iCs/>
        </w:rPr>
      </w:pPr>
      <w:r w:rsidRPr="00950FE6">
        <w:rPr>
          <w:i/>
          <w:iCs/>
        </w:rPr>
        <w:t>Научная и учебная литература</w:t>
      </w:r>
    </w:p>
    <w:p w14:paraId="33D0B408" w14:textId="77777777" w:rsidR="001F2B1D" w:rsidRDefault="001F2B1D" w:rsidP="001F2B1D">
      <w:pPr>
        <w:pStyle w:val="a3"/>
        <w:numPr>
          <w:ilvl w:val="0"/>
          <w:numId w:val="9"/>
        </w:numPr>
        <w:ind w:left="0" w:firstLine="709"/>
        <w:jc w:val="both"/>
      </w:pPr>
      <w:bookmarkStart w:id="27" w:name="Алчиноваактуальныевопросы"/>
      <w:proofErr w:type="spellStart"/>
      <w:r w:rsidRPr="00950FE6">
        <w:t>Алчинова</w:t>
      </w:r>
      <w:proofErr w:type="spellEnd"/>
      <w:r w:rsidRPr="00950FE6">
        <w:t xml:space="preserve"> Г. Р. Актуальные вопросы организации социальной работы с лицами без определенного места жительства //Студент и наука (гуманитарный цикл)</w:t>
      </w:r>
      <w:r>
        <w:t xml:space="preserve"> </w:t>
      </w:r>
      <w:r w:rsidRPr="00950FE6">
        <w:t>-2020. С. 908-912.</w:t>
      </w:r>
    </w:p>
    <w:p w14:paraId="689762BB" w14:textId="77777777" w:rsidR="001F2B1D" w:rsidRDefault="001F2B1D" w:rsidP="001F2B1D">
      <w:pPr>
        <w:pStyle w:val="a3"/>
        <w:numPr>
          <w:ilvl w:val="0"/>
          <w:numId w:val="9"/>
        </w:numPr>
        <w:ind w:left="0" w:firstLine="709"/>
        <w:jc w:val="both"/>
      </w:pPr>
      <w:bookmarkStart w:id="28" w:name="Алчиновасоциальнаяреабилитация"/>
      <w:bookmarkEnd w:id="27"/>
      <w:proofErr w:type="spellStart"/>
      <w:r w:rsidRPr="00DD7E83">
        <w:t>Алчинова</w:t>
      </w:r>
      <w:proofErr w:type="spellEnd"/>
      <w:r w:rsidRPr="00DD7E83">
        <w:t xml:space="preserve">, Г. Р. Социальная реабилитация бездомных: обобщение российского опыта, пути совершенствования / Г. Р. </w:t>
      </w:r>
      <w:proofErr w:type="spellStart"/>
      <w:r w:rsidRPr="00DD7E83">
        <w:t>Алчинова</w:t>
      </w:r>
      <w:proofErr w:type="spellEnd"/>
      <w:r w:rsidRPr="00DD7E83">
        <w:t xml:space="preserve"> // Студент и наука (гуманитарный цикл) - 2021 : материалы международной студенческой научно-практической конференции, Магнитогорск, 16–19 марта 2021 года. – Магнитогорск: Магнитогорский государственный технический университет им. Г.И. Носова, 2021. – С. 959-964.</w:t>
      </w:r>
    </w:p>
    <w:p w14:paraId="12B3993F" w14:textId="77777777" w:rsidR="001F2B1D" w:rsidRDefault="001F2B1D" w:rsidP="001F2B1D">
      <w:pPr>
        <w:pStyle w:val="a3"/>
        <w:numPr>
          <w:ilvl w:val="0"/>
          <w:numId w:val="9"/>
        </w:numPr>
        <w:ind w:left="0" w:firstLine="709"/>
        <w:jc w:val="both"/>
      </w:pPr>
      <w:bookmarkStart w:id="29" w:name="Алчинова"/>
      <w:bookmarkEnd w:id="28"/>
      <w:proofErr w:type="spellStart"/>
      <w:r w:rsidRPr="00CD384F">
        <w:t>Алчинова</w:t>
      </w:r>
      <w:proofErr w:type="spellEnd"/>
      <w:r w:rsidRPr="00CD384F">
        <w:t xml:space="preserve">, Г. Р. Социально-трудовая реабилитация бездомных: проблемы и перспективы / Г. Р. </w:t>
      </w:r>
      <w:proofErr w:type="spellStart"/>
      <w:r w:rsidRPr="00CD384F">
        <w:t>Алчинова</w:t>
      </w:r>
      <w:proofErr w:type="spellEnd"/>
      <w:r w:rsidRPr="00CD384F">
        <w:t xml:space="preserve">, С. Н. </w:t>
      </w:r>
      <w:proofErr w:type="spellStart"/>
      <w:r w:rsidRPr="00CD384F">
        <w:t>Испулова</w:t>
      </w:r>
      <w:proofErr w:type="spellEnd"/>
      <w:r w:rsidRPr="00CD384F">
        <w:t xml:space="preserve"> // Актуальные проблемы современной науки, техники и образования. – 2021. – Т. 12, № 2. – С. 67–72. </w:t>
      </w:r>
    </w:p>
    <w:p w14:paraId="0F0ABC4A" w14:textId="77777777" w:rsidR="001F2B1D" w:rsidRDefault="001F2B1D" w:rsidP="001F2B1D">
      <w:pPr>
        <w:pStyle w:val="a3"/>
        <w:numPr>
          <w:ilvl w:val="0"/>
          <w:numId w:val="9"/>
        </w:numPr>
        <w:ind w:left="0" w:firstLine="709"/>
        <w:jc w:val="both"/>
      </w:pPr>
      <w:bookmarkStart w:id="30" w:name="Афлетонова"/>
      <w:bookmarkEnd w:id="29"/>
      <w:proofErr w:type="spellStart"/>
      <w:r w:rsidRPr="00D271D3">
        <w:lastRenderedPageBreak/>
        <w:t>Афлетонова</w:t>
      </w:r>
      <w:proofErr w:type="spellEnd"/>
      <w:r w:rsidRPr="00D271D3">
        <w:t xml:space="preserve"> А. М. Технология предоставления социально-бытовых услуг лицам без определенного места жительства и занятий //Федеральное государственное бюджетное образовательное учреждение высшего образования </w:t>
      </w:r>
      <w:r>
        <w:t>«</w:t>
      </w:r>
      <w:r w:rsidRPr="00D271D3">
        <w:t>Казанский государственный медицинский университет</w:t>
      </w:r>
      <w:r>
        <w:t>»</w:t>
      </w:r>
      <w:r w:rsidRPr="00D271D3">
        <w:t xml:space="preserve"> Министерства здравоохранения Российской Федерации Совет молодых ученых Студенческое научное общество им. ИА </w:t>
      </w:r>
      <w:proofErr w:type="spellStart"/>
      <w:r w:rsidRPr="00D271D3">
        <w:t>Студенцовой</w:t>
      </w:r>
      <w:proofErr w:type="spellEnd"/>
      <w:r w:rsidRPr="00D271D3">
        <w:t>. – 2020. – С. 601.</w:t>
      </w:r>
    </w:p>
    <w:p w14:paraId="29E6116A" w14:textId="77777777" w:rsidR="001F2B1D" w:rsidRPr="00CA6603" w:rsidRDefault="001F2B1D" w:rsidP="001F2B1D">
      <w:pPr>
        <w:pStyle w:val="a3"/>
        <w:numPr>
          <w:ilvl w:val="0"/>
          <w:numId w:val="9"/>
        </w:numPr>
        <w:ind w:left="0" w:firstLine="709"/>
        <w:jc w:val="both"/>
      </w:pPr>
      <w:bookmarkStart w:id="31" w:name="Березовский"/>
      <w:bookmarkEnd w:id="30"/>
      <w:r w:rsidRPr="00E301F3">
        <w:t xml:space="preserve">Березовский, С. С. Бездомные в России как объект социальной помощи / С. С. Березовский // Мировая и российская наука: области развития и инноваций : Сборник научных статей. Том Ч. III. – Москва: Издательство </w:t>
      </w:r>
      <w:r>
        <w:t>«</w:t>
      </w:r>
      <w:r w:rsidRPr="00E301F3">
        <w:t>Перо</w:t>
      </w:r>
      <w:r>
        <w:t>»</w:t>
      </w:r>
      <w:r w:rsidRPr="00E301F3">
        <w:t xml:space="preserve">, 2020. – С. 69–73. </w:t>
      </w:r>
    </w:p>
    <w:p w14:paraId="7A36E1A0" w14:textId="77777777" w:rsidR="001F2B1D" w:rsidRDefault="001F2B1D" w:rsidP="001F2B1D">
      <w:pPr>
        <w:pStyle w:val="a3"/>
        <w:numPr>
          <w:ilvl w:val="0"/>
          <w:numId w:val="9"/>
        </w:numPr>
        <w:ind w:left="0" w:firstLine="709"/>
        <w:jc w:val="both"/>
      </w:pPr>
      <w:bookmarkStart w:id="32" w:name="Витко"/>
      <w:bookmarkEnd w:id="31"/>
      <w:r>
        <w:t>Витко, Ю. С</w:t>
      </w:r>
      <w:r w:rsidRPr="008148D8">
        <w:t xml:space="preserve">. Практики работы с бездомными: перспектива возвращения </w:t>
      </w:r>
      <w:r>
        <w:t>«</w:t>
      </w:r>
      <w:r w:rsidRPr="008148D8">
        <w:t>невидимой</w:t>
      </w:r>
      <w:r>
        <w:t>»</w:t>
      </w:r>
      <w:r w:rsidRPr="008148D8">
        <w:t xml:space="preserve"> личности //Social </w:t>
      </w:r>
      <w:proofErr w:type="spellStart"/>
      <w:r w:rsidRPr="008148D8">
        <w:t>Psychology</w:t>
      </w:r>
      <w:proofErr w:type="spellEnd"/>
      <w:r w:rsidRPr="008148D8">
        <w:t xml:space="preserve"> &amp; Society. – 2021. – Т. 12. – №. 4.</w:t>
      </w:r>
    </w:p>
    <w:p w14:paraId="267ABA54" w14:textId="77777777" w:rsidR="001F2B1D" w:rsidRDefault="001F2B1D" w:rsidP="001F2B1D">
      <w:pPr>
        <w:pStyle w:val="a3"/>
        <w:numPr>
          <w:ilvl w:val="0"/>
          <w:numId w:val="9"/>
        </w:numPr>
        <w:ind w:left="0" w:firstLine="709"/>
        <w:jc w:val="both"/>
      </w:pPr>
      <w:bookmarkStart w:id="33" w:name="Воробьева"/>
      <w:bookmarkEnd w:id="32"/>
      <w:r w:rsidRPr="00F9665B">
        <w:t xml:space="preserve">Воробьева, С. А. Социально-психологическая работа с лицами без определенного места жительства / С. А. Воробьева, М. В. Шлегель // Актуальные проблемы психологии труда: теория и практика : Материалы </w:t>
      </w:r>
      <w:proofErr w:type="spellStart"/>
      <w:r w:rsidRPr="00F9665B">
        <w:t>IVМеждународной</w:t>
      </w:r>
      <w:proofErr w:type="spellEnd"/>
      <w:r w:rsidRPr="00F9665B">
        <w:t xml:space="preserve"> научно-практической конференции, Красноярск, 20 ноября 2020 года. – Красноярск: 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2020. – С. 67-70.</w:t>
      </w:r>
    </w:p>
    <w:p w14:paraId="4D4ADE17" w14:textId="77777777" w:rsidR="001F2B1D" w:rsidRDefault="001F2B1D" w:rsidP="001F2B1D">
      <w:pPr>
        <w:pStyle w:val="a3"/>
        <w:numPr>
          <w:ilvl w:val="0"/>
          <w:numId w:val="9"/>
        </w:numPr>
        <w:ind w:left="0" w:firstLine="709"/>
        <w:jc w:val="both"/>
      </w:pPr>
      <w:bookmarkStart w:id="34" w:name="Герасимова"/>
      <w:bookmarkEnd w:id="33"/>
      <w:r w:rsidRPr="00F17555">
        <w:t xml:space="preserve">Герасимова О. Н. Социальная характеристика лиц без определенного места жительства как объекта социальной работы </w:t>
      </w:r>
      <w:r>
        <w:t xml:space="preserve">/ </w:t>
      </w:r>
      <w:r w:rsidRPr="00F17555">
        <w:t>Герасимова О. Н., Кулабухов Д. А., Лазуренко Н. В //Социальная работа в современном мире: взаимодействие науки, образования и практики. – 2013. – С. 239–243.</w:t>
      </w:r>
      <w:r>
        <w:t xml:space="preserve"> </w:t>
      </w:r>
    </w:p>
    <w:p w14:paraId="4C36ED53" w14:textId="77777777" w:rsidR="001F2B1D" w:rsidRDefault="001F2B1D" w:rsidP="001F2B1D">
      <w:pPr>
        <w:pStyle w:val="a3"/>
        <w:numPr>
          <w:ilvl w:val="0"/>
          <w:numId w:val="9"/>
        </w:numPr>
        <w:ind w:left="0" w:firstLine="709"/>
        <w:jc w:val="both"/>
      </w:pPr>
      <w:bookmarkStart w:id="35" w:name="Гнеушева"/>
      <w:bookmarkEnd w:id="34"/>
      <w:r w:rsidRPr="00F74B44">
        <w:t>Гнеушева</w:t>
      </w:r>
      <w:r>
        <w:t>,</w:t>
      </w:r>
      <w:r w:rsidRPr="00F74B44">
        <w:t xml:space="preserve"> Т. Б. Социальная помощь гражданам, оказавшимся в трудной жизненной ситуации //Актуальные вопросы цивилистики. – 2019. – С. 190–196.</w:t>
      </w:r>
    </w:p>
    <w:p w14:paraId="723B623D" w14:textId="77777777" w:rsidR="001F2B1D" w:rsidRDefault="001F2B1D" w:rsidP="001F2B1D">
      <w:pPr>
        <w:pStyle w:val="a3"/>
        <w:numPr>
          <w:ilvl w:val="0"/>
          <w:numId w:val="9"/>
        </w:numPr>
        <w:ind w:left="0" w:firstLine="709"/>
        <w:jc w:val="both"/>
      </w:pPr>
      <w:bookmarkStart w:id="36" w:name="Дьякова"/>
      <w:bookmarkEnd w:id="35"/>
      <w:r w:rsidRPr="002F2EAC">
        <w:lastRenderedPageBreak/>
        <w:t>Дьякова, Е. Лица без определенного места жительства и занятий как объект социальной работы / Е. Дьякова, С. В. Гусарова // Молодежь в научном поиске : Сборник научных статей по материалам Всероссийской конференции в рамках проведения XХ научно-практических чтений, посвященных 270-летию философа и общественного деятеля А.Н. Радищева, Малоярославец, 15 апреля 2020 года. – Малоярославец: Московский финансово-юридический университет МФЮА, 2020. – С. 51–56.</w:t>
      </w:r>
    </w:p>
    <w:p w14:paraId="6B34BD3C" w14:textId="77777777" w:rsidR="001F2B1D" w:rsidRDefault="001F2B1D" w:rsidP="001F2B1D">
      <w:pPr>
        <w:pStyle w:val="a3"/>
        <w:numPr>
          <w:ilvl w:val="0"/>
          <w:numId w:val="9"/>
        </w:numPr>
        <w:ind w:left="0" w:firstLine="709"/>
        <w:jc w:val="both"/>
      </w:pPr>
      <w:bookmarkStart w:id="37" w:name="Испулова"/>
      <w:bookmarkEnd w:id="36"/>
      <w:proofErr w:type="spellStart"/>
      <w:r w:rsidRPr="00F9665B">
        <w:t>Испулова</w:t>
      </w:r>
      <w:proofErr w:type="spellEnd"/>
      <w:r w:rsidRPr="00F9665B">
        <w:t xml:space="preserve">, С. Н. Социальная работа с лицами бомж: основные направления и перспективы / С. Н. </w:t>
      </w:r>
      <w:proofErr w:type="spellStart"/>
      <w:r w:rsidRPr="00F9665B">
        <w:t>Испулова</w:t>
      </w:r>
      <w:proofErr w:type="spellEnd"/>
      <w:r w:rsidRPr="00F9665B">
        <w:t xml:space="preserve">, Г. Р. </w:t>
      </w:r>
      <w:proofErr w:type="spellStart"/>
      <w:r w:rsidRPr="00F9665B">
        <w:t>Алчинова</w:t>
      </w:r>
      <w:proofErr w:type="spellEnd"/>
      <w:r w:rsidRPr="00F9665B">
        <w:t xml:space="preserve"> // Актуальные проблемы современной науки, техники и образования : Тезисы докладов 78-й международной научно-технической конференции, Магнитогорск, 20–24 апреля 2020 года. Том 2. – Магнитогорск: Магнитогорский государственный технический университет им. Г.И. Носова, 2020. – С. 374.</w:t>
      </w:r>
    </w:p>
    <w:p w14:paraId="614CA965" w14:textId="77777777" w:rsidR="001F2B1D" w:rsidRDefault="001F2B1D" w:rsidP="001F2B1D">
      <w:pPr>
        <w:pStyle w:val="a3"/>
        <w:numPr>
          <w:ilvl w:val="0"/>
          <w:numId w:val="9"/>
        </w:numPr>
        <w:ind w:left="0" w:firstLine="709"/>
        <w:jc w:val="both"/>
      </w:pPr>
      <w:bookmarkStart w:id="38" w:name="Ковтун"/>
      <w:bookmarkEnd w:id="37"/>
      <w:r w:rsidRPr="00F410B8">
        <w:t xml:space="preserve">Ковтун, Е. А.  Правовое обеспечение социальной работы / Е. А. Ковтун, Д. Э. Удалов // Инновации в социальной работе: Коллективная монография. – Ульяновск: ИП </w:t>
      </w:r>
      <w:proofErr w:type="spellStart"/>
      <w:r w:rsidRPr="00F410B8">
        <w:t>Кеньшенская</w:t>
      </w:r>
      <w:proofErr w:type="spellEnd"/>
      <w:r w:rsidRPr="00F410B8">
        <w:t xml:space="preserve"> Виктория Валерьевна (издательство </w:t>
      </w:r>
      <w:r>
        <w:t>«</w:t>
      </w:r>
      <w:r w:rsidRPr="00F410B8">
        <w:t>Зебра</w:t>
      </w:r>
      <w:r>
        <w:t>»</w:t>
      </w:r>
      <w:r w:rsidRPr="00F410B8">
        <w:t xml:space="preserve">), 2021. – С. 5–16. </w:t>
      </w:r>
    </w:p>
    <w:p w14:paraId="550B789B" w14:textId="77777777" w:rsidR="001F2B1D" w:rsidRDefault="001F2B1D" w:rsidP="001F2B1D">
      <w:pPr>
        <w:pStyle w:val="a3"/>
        <w:numPr>
          <w:ilvl w:val="0"/>
          <w:numId w:val="9"/>
        </w:numPr>
        <w:ind w:left="0" w:firstLine="709"/>
        <w:jc w:val="both"/>
      </w:pPr>
      <w:bookmarkStart w:id="39" w:name="Кунгурова"/>
      <w:bookmarkEnd w:id="38"/>
      <w:proofErr w:type="spellStart"/>
      <w:r w:rsidRPr="00F9665B">
        <w:t>Кунгурова</w:t>
      </w:r>
      <w:proofErr w:type="spellEnd"/>
      <w:r w:rsidRPr="00F9665B">
        <w:t xml:space="preserve"> А. М., Непочатых Е. П. Проблемы социальной адаптации лиц без определенного места жительства </w:t>
      </w:r>
      <w:r>
        <w:t xml:space="preserve">/ </w:t>
      </w:r>
      <w:proofErr w:type="spellStart"/>
      <w:r w:rsidRPr="00F9665B">
        <w:t>Кунгурова</w:t>
      </w:r>
      <w:proofErr w:type="spellEnd"/>
      <w:r w:rsidRPr="00F9665B">
        <w:t xml:space="preserve"> А. М., Непочатых Е. П. //Психология здоровья и болезни: клинико-психологический подход. – 2020. – С. 109-113.</w:t>
      </w:r>
    </w:p>
    <w:p w14:paraId="341EC83F" w14:textId="77777777" w:rsidR="001F2B1D" w:rsidRDefault="001F2B1D" w:rsidP="001F2B1D">
      <w:pPr>
        <w:pStyle w:val="a3"/>
        <w:numPr>
          <w:ilvl w:val="0"/>
          <w:numId w:val="9"/>
        </w:numPr>
        <w:ind w:left="0" w:firstLine="709"/>
        <w:jc w:val="both"/>
      </w:pPr>
      <w:bookmarkStart w:id="40" w:name="Масаева"/>
      <w:bookmarkEnd w:id="39"/>
      <w:r w:rsidRPr="00DD7E83">
        <w:t xml:space="preserve">Масаева, Т. Н. Бездомные как объект социальной работы / Т. Н. Масаева, Е. Г. </w:t>
      </w:r>
      <w:proofErr w:type="spellStart"/>
      <w:r w:rsidRPr="00DD7E83">
        <w:t>Товбаз</w:t>
      </w:r>
      <w:proofErr w:type="spellEnd"/>
      <w:r w:rsidRPr="00DD7E83">
        <w:t xml:space="preserve"> // Молодежь и наука: актуальные проблемы фундаментальных и прикладных исследований : Материалы VI Всероссийской национальной научной конференции молодых учёных. В 3-х частях, Комсомольск-на-Амуре, 10–14 апреля 2023 года. Том Часть 3. – Комсомольск-на-Амуре: Комсомольский-на-Амуре государственный университет, 2023. – С. 510-513.</w:t>
      </w:r>
    </w:p>
    <w:p w14:paraId="1BF4EEFB" w14:textId="77777777" w:rsidR="001F2B1D" w:rsidRDefault="001F2B1D" w:rsidP="001F2B1D">
      <w:pPr>
        <w:pStyle w:val="a3"/>
        <w:numPr>
          <w:ilvl w:val="0"/>
          <w:numId w:val="9"/>
        </w:numPr>
        <w:ind w:left="0" w:firstLine="709"/>
        <w:jc w:val="both"/>
      </w:pPr>
      <w:bookmarkStart w:id="41" w:name="Маслова"/>
      <w:bookmarkEnd w:id="40"/>
      <w:r w:rsidRPr="00950FE6">
        <w:t xml:space="preserve">Маслова, К. С. Состояние социальной работы с лицами без определенного места жительства в современной России / К. С. Маслова, Е. Г. </w:t>
      </w:r>
      <w:proofErr w:type="spellStart"/>
      <w:r w:rsidRPr="00950FE6">
        <w:lastRenderedPageBreak/>
        <w:t>Копалкина</w:t>
      </w:r>
      <w:proofErr w:type="spellEnd"/>
      <w:r w:rsidRPr="00950FE6">
        <w:t xml:space="preserve"> // Формы и методы социальной работы в различных сферах жизнедеятельности : Материалы X Международной научно-практической конференции, посвященной 30-летию социальной работы в России, Улан-Удэ, 23–24 сентября 2021 года. – Улан-Удэ: Восточно-Сибирский государственный университет технологий и управления, 2021. – С. 184-186.</w:t>
      </w:r>
    </w:p>
    <w:p w14:paraId="1E80E1B6" w14:textId="77777777" w:rsidR="001F2B1D" w:rsidRDefault="001F2B1D" w:rsidP="001F2B1D">
      <w:pPr>
        <w:pStyle w:val="a3"/>
        <w:numPr>
          <w:ilvl w:val="0"/>
          <w:numId w:val="9"/>
        </w:numPr>
        <w:ind w:left="0" w:firstLine="709"/>
        <w:jc w:val="both"/>
      </w:pPr>
      <w:bookmarkStart w:id="42" w:name="Метелева"/>
      <w:bookmarkEnd w:id="41"/>
      <w:r w:rsidRPr="00F9665B">
        <w:t>Метелева Е. Решение проблемы бездомности: модель социальной адаптации и ресоциализации лиц без определенного места жительства в регионе //Вопросы государственного и муниципального управления. – 2022. – №. 1. – С. 170-192.</w:t>
      </w:r>
    </w:p>
    <w:p w14:paraId="515FC461" w14:textId="77777777" w:rsidR="001F2B1D" w:rsidRDefault="001F2B1D" w:rsidP="001F2B1D">
      <w:pPr>
        <w:pStyle w:val="a3"/>
        <w:numPr>
          <w:ilvl w:val="0"/>
          <w:numId w:val="9"/>
        </w:numPr>
        <w:ind w:left="0" w:firstLine="709"/>
        <w:jc w:val="both"/>
      </w:pPr>
      <w:bookmarkStart w:id="43" w:name="Никифорова"/>
      <w:bookmarkEnd w:id="42"/>
      <w:r w:rsidRPr="00523D02">
        <w:t>Никифорова</w:t>
      </w:r>
      <w:r>
        <w:t>,</w:t>
      </w:r>
      <w:r w:rsidRPr="00523D02">
        <w:t xml:space="preserve"> Л. В. Социальная работа с лицами без определенного места жительства </w:t>
      </w:r>
      <w:r>
        <w:t xml:space="preserve">/ </w:t>
      </w:r>
      <w:r w:rsidRPr="00523D02">
        <w:t>Никифорова Л. В., Анисимова А. В. //Редакционная коллегия. – 2018. – С. 65.</w:t>
      </w:r>
    </w:p>
    <w:p w14:paraId="61FD9F18" w14:textId="77777777" w:rsidR="001F2B1D" w:rsidRDefault="001F2B1D" w:rsidP="001F2B1D">
      <w:pPr>
        <w:pStyle w:val="a3"/>
        <w:numPr>
          <w:ilvl w:val="0"/>
          <w:numId w:val="9"/>
        </w:numPr>
        <w:ind w:left="0" w:firstLine="709"/>
        <w:jc w:val="both"/>
      </w:pPr>
      <w:bookmarkStart w:id="44" w:name="Отставнова"/>
      <w:bookmarkEnd w:id="43"/>
      <w:r w:rsidRPr="00787125">
        <w:t xml:space="preserve">Отставнова </w:t>
      </w:r>
      <w:r>
        <w:t xml:space="preserve">Е. А. </w:t>
      </w:r>
      <w:r w:rsidRPr="00787125">
        <w:t xml:space="preserve">Правовой статус лиц без определенного места жительства в России </w:t>
      </w:r>
      <w:r>
        <w:t xml:space="preserve">/ </w:t>
      </w:r>
      <w:r w:rsidRPr="00787125">
        <w:t>Отставнова Елена Александровна // Вестник СГЮА. 2018. №2 (121). URL: https://cyberleninka.ru/article/n/pravovoy-status-lits-bez-opredelennogo-mesta-zhitelstva-v-rossii (дата обращения: 05.05.2023).</w:t>
      </w:r>
    </w:p>
    <w:p w14:paraId="59CD3E19" w14:textId="77777777" w:rsidR="001F2B1D" w:rsidRDefault="001F2B1D" w:rsidP="001F2B1D">
      <w:pPr>
        <w:pStyle w:val="a3"/>
        <w:numPr>
          <w:ilvl w:val="0"/>
          <w:numId w:val="9"/>
        </w:numPr>
        <w:ind w:left="0" w:firstLine="709"/>
        <w:jc w:val="both"/>
      </w:pPr>
      <w:bookmarkStart w:id="45" w:name="Ромашенко"/>
      <w:bookmarkEnd w:id="44"/>
      <w:r w:rsidRPr="00F9665B">
        <w:t>Ромашенко</w:t>
      </w:r>
      <w:r>
        <w:t>,</w:t>
      </w:r>
      <w:r w:rsidRPr="00F9665B">
        <w:t xml:space="preserve"> К. М. Социальная реабилитация людей без определенного места жительства //Редакционная коллегия. – 2022. – С. 1247.</w:t>
      </w:r>
    </w:p>
    <w:p w14:paraId="31D431E1" w14:textId="77777777" w:rsidR="001F2B1D" w:rsidRDefault="001F2B1D" w:rsidP="001F2B1D">
      <w:pPr>
        <w:pStyle w:val="a3"/>
        <w:numPr>
          <w:ilvl w:val="0"/>
          <w:numId w:val="9"/>
        </w:numPr>
        <w:ind w:left="0" w:firstLine="709"/>
        <w:jc w:val="both"/>
      </w:pPr>
      <w:bookmarkStart w:id="46" w:name="Санина"/>
      <w:bookmarkEnd w:id="45"/>
      <w:r w:rsidRPr="00DD7E83">
        <w:t xml:space="preserve">Санина, М. В. Психосоциальные особенности лица без определенного места жительства, препятствующие его социализации в обществе / М. В. Санина // Актуальные проблемы правового, экономического и социально-психологического </w:t>
      </w:r>
      <w:proofErr w:type="spellStart"/>
      <w:r w:rsidRPr="00DD7E83">
        <w:t>знаиня</w:t>
      </w:r>
      <w:proofErr w:type="spellEnd"/>
      <w:r w:rsidRPr="00DD7E83">
        <w:t>: теория и практика : Материалы IV Международной научно-практической конференции. В 3-х томах, Донецк, 14 мая 2020 года / Донбасская юридическая академия. Том 3. – Донецк: Цифровая типография, 2020. – С. 457-467.</w:t>
      </w:r>
    </w:p>
    <w:p w14:paraId="348A54B0" w14:textId="77777777" w:rsidR="001F2B1D" w:rsidRDefault="001F2B1D" w:rsidP="001F2B1D">
      <w:pPr>
        <w:pStyle w:val="a3"/>
        <w:numPr>
          <w:ilvl w:val="0"/>
          <w:numId w:val="9"/>
        </w:numPr>
        <w:ind w:left="0" w:firstLine="709"/>
        <w:jc w:val="both"/>
      </w:pPr>
      <w:bookmarkStart w:id="47" w:name="Сингизов"/>
      <w:bookmarkEnd w:id="46"/>
      <w:proofErr w:type="spellStart"/>
      <w:r w:rsidRPr="00F9665B">
        <w:t>Сингизов</w:t>
      </w:r>
      <w:proofErr w:type="spellEnd"/>
      <w:r w:rsidRPr="00F9665B">
        <w:t xml:space="preserve"> Т. Р. Организация системной работы с лицами без определенного места жительства //Волонтёр. – 2019. – №. 3. – С. 43-51.</w:t>
      </w:r>
    </w:p>
    <w:p w14:paraId="39DFB682" w14:textId="77777777" w:rsidR="001F2B1D" w:rsidRDefault="001F2B1D" w:rsidP="001F2B1D">
      <w:pPr>
        <w:pStyle w:val="a3"/>
        <w:numPr>
          <w:ilvl w:val="0"/>
          <w:numId w:val="9"/>
        </w:numPr>
        <w:ind w:left="0" w:firstLine="709"/>
        <w:jc w:val="both"/>
      </w:pPr>
      <w:bookmarkStart w:id="48" w:name="Суханова"/>
      <w:bookmarkEnd w:id="47"/>
      <w:r w:rsidRPr="00DD7E83">
        <w:t>Суханова</w:t>
      </w:r>
      <w:r>
        <w:t>,</w:t>
      </w:r>
      <w:r w:rsidRPr="00DD7E83">
        <w:t xml:space="preserve"> Т. В. Межведомственное взаимодействие в социальном сопровождении лиц без определенного места жительства //Социальная политика и социальное партнерство. – 2020. – №. 9. – С. 24-33.</w:t>
      </w:r>
    </w:p>
    <w:p w14:paraId="56697982" w14:textId="77777777" w:rsidR="001F2B1D" w:rsidRDefault="001F2B1D" w:rsidP="001F2B1D">
      <w:pPr>
        <w:pStyle w:val="a3"/>
        <w:numPr>
          <w:ilvl w:val="0"/>
          <w:numId w:val="9"/>
        </w:numPr>
        <w:ind w:left="0" w:firstLine="709"/>
        <w:jc w:val="both"/>
      </w:pPr>
      <w:bookmarkStart w:id="49" w:name="Черкашина"/>
      <w:bookmarkEnd w:id="48"/>
      <w:r w:rsidRPr="006A6F29">
        <w:lastRenderedPageBreak/>
        <w:t xml:space="preserve">Черкашина А. Р. </w:t>
      </w:r>
      <w:r>
        <w:t>О</w:t>
      </w:r>
      <w:r w:rsidRPr="006A6F29">
        <w:t xml:space="preserve">рганизация социальной работы с лицами бомж (на примере центра социальной адаптации </w:t>
      </w:r>
      <w:r>
        <w:t>«М</w:t>
      </w:r>
      <w:r w:rsidRPr="006A6F29">
        <w:t>ельница</w:t>
      </w:r>
      <w:r>
        <w:t>»</w:t>
      </w:r>
      <w:r w:rsidRPr="006A6F29">
        <w:t xml:space="preserve"> г. Курска) // Коллекция гуманитарных исследований. 2021. №2 (27). URL: https://cyberleninka.ru/article/n/organizatsiya-sotsialnoy-raboty-s-litsami-bomzh-na-primere-tsentra</w:t>
      </w:r>
      <w:bookmarkEnd w:id="49"/>
      <w:r w:rsidRPr="006A6F29">
        <w:t>-sotsialnoy-adaptatsii-melnitsa-g-kurska (дата обращения: 05.05.2023).</w:t>
      </w:r>
    </w:p>
    <w:p w14:paraId="276759BA" w14:textId="77777777" w:rsidR="001F2B1D" w:rsidRDefault="001F2B1D" w:rsidP="001F2B1D">
      <w:r>
        <w:br w:type="page"/>
      </w:r>
    </w:p>
    <w:p w14:paraId="42EA04D2" w14:textId="5F87322F" w:rsidR="001F2B1D" w:rsidRDefault="00AC5001" w:rsidP="001F2B1D">
      <w:pPr>
        <w:pStyle w:val="1"/>
      </w:pPr>
      <w:bookmarkStart w:id="50" w:name="_Toc149765708"/>
      <w:bookmarkStart w:id="51" w:name="_Toc151598624"/>
      <w:r>
        <w:lastRenderedPageBreak/>
        <w:t>ПРИЛОЖЕНИ</w:t>
      </w:r>
      <w:bookmarkEnd w:id="50"/>
      <w:r>
        <w:t>Я</w:t>
      </w:r>
      <w:bookmarkEnd w:id="51"/>
    </w:p>
    <w:p w14:paraId="26C7B45F" w14:textId="77777777" w:rsidR="001F2B1D" w:rsidRPr="00293D81" w:rsidRDefault="001F2B1D" w:rsidP="001F2B1D">
      <w:pPr>
        <w:jc w:val="right"/>
      </w:pPr>
      <w:r>
        <w:t>Приложение №1</w:t>
      </w:r>
    </w:p>
    <w:p w14:paraId="565F704F" w14:textId="77777777" w:rsidR="001F2B1D" w:rsidRPr="00293D81" w:rsidRDefault="001F2B1D" w:rsidP="001F2B1D">
      <w:pPr>
        <w:rPr>
          <w:b/>
          <w:bCs/>
        </w:rPr>
      </w:pPr>
      <w:r w:rsidRPr="00293D81">
        <w:rPr>
          <w:b/>
          <w:bCs/>
        </w:rPr>
        <w:t>Анкета для оценки удовлетворенности услугами отделения социальной помощи лицам БОМЖ</w:t>
      </w:r>
    </w:p>
    <w:p w14:paraId="266471B3" w14:textId="77777777" w:rsidR="001F2B1D" w:rsidRPr="00293D81" w:rsidRDefault="001F2B1D" w:rsidP="001F2B1D">
      <w:pPr>
        <w:jc w:val="both"/>
      </w:pPr>
      <w:r w:rsidRPr="00293D81">
        <w:t>Демографическая информация:</w:t>
      </w:r>
    </w:p>
    <w:p w14:paraId="766AA230" w14:textId="77777777" w:rsidR="001F2B1D" w:rsidRPr="00293D81" w:rsidRDefault="001F2B1D" w:rsidP="001F2B1D">
      <w:pPr>
        <w:numPr>
          <w:ilvl w:val="0"/>
          <w:numId w:val="17"/>
        </w:numPr>
        <w:jc w:val="both"/>
      </w:pPr>
      <w:r w:rsidRPr="00293D81">
        <w:t>Возраст: ___________</w:t>
      </w:r>
    </w:p>
    <w:p w14:paraId="73DCF42F" w14:textId="77777777" w:rsidR="001F2B1D" w:rsidRPr="00293D81" w:rsidRDefault="001F2B1D" w:rsidP="001F2B1D">
      <w:pPr>
        <w:numPr>
          <w:ilvl w:val="0"/>
          <w:numId w:val="17"/>
        </w:numPr>
        <w:jc w:val="both"/>
      </w:pPr>
      <w:r w:rsidRPr="00293D81">
        <w:t>Пол: ___________</w:t>
      </w:r>
    </w:p>
    <w:p w14:paraId="7E90ACE0" w14:textId="77777777" w:rsidR="001F2B1D" w:rsidRPr="00293D81" w:rsidRDefault="001F2B1D" w:rsidP="001F2B1D">
      <w:pPr>
        <w:jc w:val="both"/>
      </w:pPr>
      <w:r w:rsidRPr="00293D81">
        <w:t>Вопросы:</w:t>
      </w:r>
    </w:p>
    <w:p w14:paraId="0F450CAE" w14:textId="77777777" w:rsidR="001F2B1D" w:rsidRPr="00293D81" w:rsidRDefault="001F2B1D" w:rsidP="001F2B1D">
      <w:pPr>
        <w:numPr>
          <w:ilvl w:val="0"/>
          <w:numId w:val="18"/>
        </w:numPr>
        <w:jc w:val="both"/>
      </w:pPr>
      <w:r w:rsidRPr="00293D81">
        <w:t>Как вы оцените качество предоставленного вам жилья в соответствии с утвержденными нормативами?</w:t>
      </w:r>
    </w:p>
    <w:p w14:paraId="67043A10" w14:textId="77777777" w:rsidR="001F2B1D" w:rsidRPr="00293D81" w:rsidRDefault="001F2B1D" w:rsidP="001F2B1D">
      <w:pPr>
        <w:numPr>
          <w:ilvl w:val="1"/>
          <w:numId w:val="18"/>
        </w:numPr>
        <w:jc w:val="both"/>
      </w:pPr>
      <w:r w:rsidRPr="00293D81">
        <w:t>Отлично</w:t>
      </w:r>
    </w:p>
    <w:p w14:paraId="28346343" w14:textId="77777777" w:rsidR="001F2B1D" w:rsidRPr="00293D81" w:rsidRDefault="001F2B1D" w:rsidP="001F2B1D">
      <w:pPr>
        <w:numPr>
          <w:ilvl w:val="1"/>
          <w:numId w:val="18"/>
        </w:numPr>
        <w:jc w:val="both"/>
      </w:pPr>
      <w:r w:rsidRPr="00293D81">
        <w:t>Хорошо</w:t>
      </w:r>
    </w:p>
    <w:p w14:paraId="7CD0C6F2" w14:textId="77777777" w:rsidR="001F2B1D" w:rsidRPr="00293D81" w:rsidRDefault="001F2B1D" w:rsidP="001F2B1D">
      <w:pPr>
        <w:numPr>
          <w:ilvl w:val="1"/>
          <w:numId w:val="18"/>
        </w:numPr>
        <w:jc w:val="both"/>
      </w:pPr>
      <w:r w:rsidRPr="00293D81">
        <w:t>Удовлетворительно</w:t>
      </w:r>
    </w:p>
    <w:p w14:paraId="706D284C" w14:textId="77777777" w:rsidR="001F2B1D" w:rsidRPr="00293D81" w:rsidRDefault="001F2B1D" w:rsidP="001F2B1D">
      <w:pPr>
        <w:numPr>
          <w:ilvl w:val="1"/>
          <w:numId w:val="18"/>
        </w:numPr>
        <w:jc w:val="both"/>
      </w:pPr>
      <w:r w:rsidRPr="00293D81">
        <w:t>Неудовлетворительно</w:t>
      </w:r>
    </w:p>
    <w:p w14:paraId="26AFEB84" w14:textId="77777777" w:rsidR="001F2B1D" w:rsidRPr="00293D81" w:rsidRDefault="001F2B1D" w:rsidP="001F2B1D">
      <w:pPr>
        <w:numPr>
          <w:ilvl w:val="0"/>
          <w:numId w:val="18"/>
        </w:numPr>
        <w:jc w:val="both"/>
      </w:pPr>
      <w:r w:rsidRPr="00293D81">
        <w:t>Удовлетворены ли вы качеством и количеством предоставленного мягкого инвентаря (одежда, обувь, постельные принадлежности)?</w:t>
      </w:r>
    </w:p>
    <w:p w14:paraId="45EADCD4" w14:textId="77777777" w:rsidR="001F2B1D" w:rsidRPr="00293D81" w:rsidRDefault="001F2B1D" w:rsidP="001F2B1D">
      <w:pPr>
        <w:numPr>
          <w:ilvl w:val="1"/>
          <w:numId w:val="18"/>
        </w:numPr>
        <w:jc w:val="both"/>
      </w:pPr>
      <w:r w:rsidRPr="00293D81">
        <w:t>Отлично</w:t>
      </w:r>
    </w:p>
    <w:p w14:paraId="5E267B7E" w14:textId="77777777" w:rsidR="001F2B1D" w:rsidRPr="00293D81" w:rsidRDefault="001F2B1D" w:rsidP="001F2B1D">
      <w:pPr>
        <w:numPr>
          <w:ilvl w:val="1"/>
          <w:numId w:val="18"/>
        </w:numPr>
        <w:jc w:val="both"/>
      </w:pPr>
      <w:r w:rsidRPr="00293D81">
        <w:t>Хорошо</w:t>
      </w:r>
    </w:p>
    <w:p w14:paraId="055C7FBF" w14:textId="77777777" w:rsidR="001F2B1D" w:rsidRPr="00293D81" w:rsidRDefault="001F2B1D" w:rsidP="001F2B1D">
      <w:pPr>
        <w:numPr>
          <w:ilvl w:val="1"/>
          <w:numId w:val="18"/>
        </w:numPr>
        <w:jc w:val="both"/>
      </w:pPr>
      <w:r w:rsidRPr="00293D81">
        <w:t>Удовлетворительно</w:t>
      </w:r>
    </w:p>
    <w:p w14:paraId="489D763D" w14:textId="77777777" w:rsidR="001F2B1D" w:rsidRPr="00293D81" w:rsidRDefault="001F2B1D" w:rsidP="001F2B1D">
      <w:pPr>
        <w:numPr>
          <w:ilvl w:val="1"/>
          <w:numId w:val="18"/>
        </w:numPr>
        <w:jc w:val="both"/>
      </w:pPr>
      <w:r w:rsidRPr="00293D81">
        <w:t>Неудовлетворительно</w:t>
      </w:r>
    </w:p>
    <w:p w14:paraId="5BCDD04F" w14:textId="77777777" w:rsidR="001F2B1D" w:rsidRPr="00293D81" w:rsidRDefault="001F2B1D" w:rsidP="001F2B1D">
      <w:pPr>
        <w:numPr>
          <w:ilvl w:val="0"/>
          <w:numId w:val="18"/>
        </w:numPr>
        <w:jc w:val="both"/>
      </w:pPr>
      <w:r w:rsidRPr="00293D81">
        <w:t>Оцените качество питания, предоставляемого в отделении.</w:t>
      </w:r>
    </w:p>
    <w:p w14:paraId="01BD51DA" w14:textId="77777777" w:rsidR="001F2B1D" w:rsidRPr="00293D81" w:rsidRDefault="001F2B1D" w:rsidP="001F2B1D">
      <w:pPr>
        <w:numPr>
          <w:ilvl w:val="1"/>
          <w:numId w:val="18"/>
        </w:numPr>
        <w:jc w:val="both"/>
      </w:pPr>
      <w:r w:rsidRPr="00293D81">
        <w:t>Отлично</w:t>
      </w:r>
    </w:p>
    <w:p w14:paraId="56F9C1EE" w14:textId="77777777" w:rsidR="001F2B1D" w:rsidRPr="00293D81" w:rsidRDefault="001F2B1D" w:rsidP="001F2B1D">
      <w:pPr>
        <w:numPr>
          <w:ilvl w:val="1"/>
          <w:numId w:val="18"/>
        </w:numPr>
        <w:jc w:val="both"/>
      </w:pPr>
      <w:r w:rsidRPr="00293D81">
        <w:t>Хорошо</w:t>
      </w:r>
    </w:p>
    <w:p w14:paraId="4691A7F9" w14:textId="77777777" w:rsidR="001F2B1D" w:rsidRPr="00293D81" w:rsidRDefault="001F2B1D" w:rsidP="001F2B1D">
      <w:pPr>
        <w:numPr>
          <w:ilvl w:val="1"/>
          <w:numId w:val="18"/>
        </w:numPr>
        <w:jc w:val="both"/>
      </w:pPr>
      <w:r w:rsidRPr="00293D81">
        <w:t>Удовлетворительно</w:t>
      </w:r>
    </w:p>
    <w:p w14:paraId="5CE5C423" w14:textId="77777777" w:rsidR="001F2B1D" w:rsidRPr="00293D81" w:rsidRDefault="001F2B1D" w:rsidP="001F2B1D">
      <w:pPr>
        <w:numPr>
          <w:ilvl w:val="1"/>
          <w:numId w:val="18"/>
        </w:numPr>
        <w:jc w:val="both"/>
      </w:pPr>
      <w:r w:rsidRPr="00293D81">
        <w:t>Неудовлетворительно</w:t>
      </w:r>
    </w:p>
    <w:p w14:paraId="75A253E5" w14:textId="77777777" w:rsidR="001F2B1D" w:rsidRPr="00293D81" w:rsidRDefault="001F2B1D" w:rsidP="001F2B1D">
      <w:pPr>
        <w:numPr>
          <w:ilvl w:val="0"/>
          <w:numId w:val="18"/>
        </w:numPr>
        <w:jc w:val="both"/>
      </w:pPr>
      <w:r w:rsidRPr="00293D81">
        <w:t>Получали ли вы консультации по социально-медицинским вопросам?</w:t>
      </w:r>
    </w:p>
    <w:p w14:paraId="6F796895" w14:textId="77777777" w:rsidR="001F2B1D" w:rsidRPr="00293D81" w:rsidRDefault="001F2B1D" w:rsidP="001F2B1D">
      <w:pPr>
        <w:numPr>
          <w:ilvl w:val="1"/>
          <w:numId w:val="18"/>
        </w:numPr>
        <w:jc w:val="both"/>
      </w:pPr>
      <w:r w:rsidRPr="00293D81">
        <w:t>Да</w:t>
      </w:r>
    </w:p>
    <w:p w14:paraId="1FAE07A7" w14:textId="77777777" w:rsidR="001F2B1D" w:rsidRPr="00293D81" w:rsidRDefault="001F2B1D" w:rsidP="001F2B1D">
      <w:pPr>
        <w:numPr>
          <w:ilvl w:val="1"/>
          <w:numId w:val="18"/>
        </w:numPr>
        <w:jc w:val="both"/>
      </w:pPr>
      <w:r w:rsidRPr="00293D81">
        <w:t>Нет</w:t>
      </w:r>
    </w:p>
    <w:p w14:paraId="72685E51" w14:textId="77777777" w:rsidR="001F2B1D" w:rsidRPr="00293D81" w:rsidRDefault="001F2B1D" w:rsidP="001F2B1D">
      <w:pPr>
        <w:numPr>
          <w:ilvl w:val="0"/>
          <w:numId w:val="18"/>
        </w:numPr>
        <w:jc w:val="both"/>
      </w:pPr>
      <w:r w:rsidRPr="00293D81">
        <w:t>Если да, насколько они были для вас полезны?</w:t>
      </w:r>
    </w:p>
    <w:p w14:paraId="28F742A9" w14:textId="77777777" w:rsidR="001F2B1D" w:rsidRPr="00293D81" w:rsidRDefault="001F2B1D" w:rsidP="001F2B1D">
      <w:pPr>
        <w:numPr>
          <w:ilvl w:val="1"/>
          <w:numId w:val="18"/>
        </w:numPr>
        <w:jc w:val="both"/>
      </w:pPr>
      <w:r w:rsidRPr="00293D81">
        <w:t>Очень полезны</w:t>
      </w:r>
    </w:p>
    <w:p w14:paraId="30C52357" w14:textId="77777777" w:rsidR="001F2B1D" w:rsidRPr="00293D81" w:rsidRDefault="001F2B1D" w:rsidP="001F2B1D">
      <w:pPr>
        <w:numPr>
          <w:ilvl w:val="1"/>
          <w:numId w:val="18"/>
        </w:numPr>
        <w:jc w:val="both"/>
      </w:pPr>
      <w:r w:rsidRPr="00293D81">
        <w:lastRenderedPageBreak/>
        <w:t>Полезны</w:t>
      </w:r>
    </w:p>
    <w:p w14:paraId="15E98132" w14:textId="77777777" w:rsidR="001F2B1D" w:rsidRPr="00293D81" w:rsidRDefault="001F2B1D" w:rsidP="001F2B1D">
      <w:pPr>
        <w:numPr>
          <w:ilvl w:val="1"/>
          <w:numId w:val="18"/>
        </w:numPr>
        <w:jc w:val="both"/>
      </w:pPr>
      <w:r w:rsidRPr="00293D81">
        <w:t>Не очень полезны</w:t>
      </w:r>
    </w:p>
    <w:p w14:paraId="3A0E24AB" w14:textId="77777777" w:rsidR="001F2B1D" w:rsidRPr="00293D81" w:rsidRDefault="001F2B1D" w:rsidP="001F2B1D">
      <w:pPr>
        <w:numPr>
          <w:ilvl w:val="1"/>
          <w:numId w:val="18"/>
        </w:numPr>
        <w:jc w:val="both"/>
      </w:pPr>
      <w:r w:rsidRPr="00293D81">
        <w:t>Бесполезны</w:t>
      </w:r>
    </w:p>
    <w:p w14:paraId="4BA1953A" w14:textId="77777777" w:rsidR="001F2B1D" w:rsidRPr="00293D81" w:rsidRDefault="001F2B1D" w:rsidP="001F2B1D">
      <w:pPr>
        <w:numPr>
          <w:ilvl w:val="0"/>
          <w:numId w:val="18"/>
        </w:numPr>
        <w:jc w:val="both"/>
      </w:pPr>
      <w:r w:rsidRPr="00293D81">
        <w:t>Проходили ли вы социально-психологическое консультирование?</w:t>
      </w:r>
    </w:p>
    <w:p w14:paraId="10E6BB7F" w14:textId="77777777" w:rsidR="001F2B1D" w:rsidRPr="00293D81" w:rsidRDefault="001F2B1D" w:rsidP="001F2B1D">
      <w:pPr>
        <w:numPr>
          <w:ilvl w:val="1"/>
          <w:numId w:val="18"/>
        </w:numPr>
        <w:jc w:val="both"/>
      </w:pPr>
      <w:r w:rsidRPr="00293D81">
        <w:t>Да</w:t>
      </w:r>
    </w:p>
    <w:p w14:paraId="7EB3C06A" w14:textId="77777777" w:rsidR="001F2B1D" w:rsidRPr="00293D81" w:rsidRDefault="001F2B1D" w:rsidP="001F2B1D">
      <w:pPr>
        <w:numPr>
          <w:ilvl w:val="1"/>
          <w:numId w:val="18"/>
        </w:numPr>
        <w:jc w:val="both"/>
      </w:pPr>
      <w:r w:rsidRPr="00293D81">
        <w:t>Нет</w:t>
      </w:r>
    </w:p>
    <w:p w14:paraId="50E99513" w14:textId="77777777" w:rsidR="001F2B1D" w:rsidRPr="00293D81" w:rsidRDefault="001F2B1D" w:rsidP="001F2B1D">
      <w:pPr>
        <w:numPr>
          <w:ilvl w:val="0"/>
          <w:numId w:val="18"/>
        </w:numPr>
        <w:jc w:val="both"/>
      </w:pPr>
      <w:r w:rsidRPr="00293D81">
        <w:t>Если да, насколько оно способствовало вашей адаптации и социальной реабилитации?</w:t>
      </w:r>
    </w:p>
    <w:p w14:paraId="2C08C967" w14:textId="77777777" w:rsidR="001F2B1D" w:rsidRPr="00293D81" w:rsidRDefault="001F2B1D" w:rsidP="001F2B1D">
      <w:pPr>
        <w:numPr>
          <w:ilvl w:val="1"/>
          <w:numId w:val="18"/>
        </w:numPr>
        <w:jc w:val="both"/>
      </w:pPr>
      <w:r w:rsidRPr="00293D81">
        <w:t>Очень положительно</w:t>
      </w:r>
    </w:p>
    <w:p w14:paraId="6823438A" w14:textId="77777777" w:rsidR="001F2B1D" w:rsidRPr="00293D81" w:rsidRDefault="001F2B1D" w:rsidP="001F2B1D">
      <w:pPr>
        <w:numPr>
          <w:ilvl w:val="1"/>
          <w:numId w:val="18"/>
        </w:numPr>
        <w:jc w:val="both"/>
      </w:pPr>
      <w:r w:rsidRPr="00293D81">
        <w:t>Положительно</w:t>
      </w:r>
    </w:p>
    <w:p w14:paraId="2BE2FE25" w14:textId="77777777" w:rsidR="001F2B1D" w:rsidRPr="00293D81" w:rsidRDefault="001F2B1D" w:rsidP="001F2B1D">
      <w:pPr>
        <w:numPr>
          <w:ilvl w:val="1"/>
          <w:numId w:val="18"/>
        </w:numPr>
        <w:jc w:val="both"/>
      </w:pPr>
      <w:r w:rsidRPr="00293D81">
        <w:t>Нейтрально</w:t>
      </w:r>
    </w:p>
    <w:p w14:paraId="3E3C9254" w14:textId="77777777" w:rsidR="001F2B1D" w:rsidRPr="00293D81" w:rsidRDefault="001F2B1D" w:rsidP="001F2B1D">
      <w:pPr>
        <w:numPr>
          <w:ilvl w:val="1"/>
          <w:numId w:val="18"/>
        </w:numPr>
        <w:jc w:val="both"/>
      </w:pPr>
      <w:r w:rsidRPr="00293D81">
        <w:t>Отрицательно</w:t>
      </w:r>
    </w:p>
    <w:p w14:paraId="34C685E5" w14:textId="77777777" w:rsidR="001F2B1D" w:rsidRPr="00293D81" w:rsidRDefault="001F2B1D" w:rsidP="001F2B1D">
      <w:pPr>
        <w:numPr>
          <w:ilvl w:val="0"/>
          <w:numId w:val="18"/>
        </w:numPr>
        <w:jc w:val="both"/>
      </w:pPr>
      <w:bookmarkStart w:id="52" w:name="_Hlk149760712"/>
      <w:r w:rsidRPr="00293D81">
        <w:t>Получали ли вы содействие в трудоустройстве?</w:t>
      </w:r>
    </w:p>
    <w:p w14:paraId="3F0B72D1" w14:textId="77777777" w:rsidR="001F2B1D" w:rsidRPr="00293D81" w:rsidRDefault="001F2B1D" w:rsidP="001F2B1D">
      <w:pPr>
        <w:numPr>
          <w:ilvl w:val="1"/>
          <w:numId w:val="18"/>
        </w:numPr>
        <w:jc w:val="both"/>
      </w:pPr>
      <w:r w:rsidRPr="00293D81">
        <w:t>Да</w:t>
      </w:r>
    </w:p>
    <w:p w14:paraId="3540807C" w14:textId="77777777" w:rsidR="001F2B1D" w:rsidRPr="00293D81" w:rsidRDefault="001F2B1D" w:rsidP="001F2B1D">
      <w:pPr>
        <w:numPr>
          <w:ilvl w:val="1"/>
          <w:numId w:val="18"/>
        </w:numPr>
        <w:jc w:val="both"/>
      </w:pPr>
      <w:r w:rsidRPr="00293D81">
        <w:t>Нет</w:t>
      </w:r>
    </w:p>
    <w:bookmarkEnd w:id="52"/>
    <w:p w14:paraId="068DF69B" w14:textId="77777777" w:rsidR="001F2B1D" w:rsidRPr="00293D81" w:rsidRDefault="001F2B1D" w:rsidP="001F2B1D">
      <w:pPr>
        <w:numPr>
          <w:ilvl w:val="0"/>
          <w:numId w:val="18"/>
        </w:numPr>
        <w:jc w:val="both"/>
      </w:pPr>
      <w:r w:rsidRPr="00293D81">
        <w:t>Если да, было ли это содействие эффективным?</w:t>
      </w:r>
    </w:p>
    <w:p w14:paraId="0F3A5ED2" w14:textId="77777777" w:rsidR="001F2B1D" w:rsidRPr="00293D81" w:rsidRDefault="001F2B1D" w:rsidP="001F2B1D">
      <w:pPr>
        <w:numPr>
          <w:ilvl w:val="1"/>
          <w:numId w:val="18"/>
        </w:numPr>
        <w:jc w:val="both"/>
      </w:pPr>
      <w:r w:rsidRPr="00293D81">
        <w:t>Очень эффективным</w:t>
      </w:r>
    </w:p>
    <w:p w14:paraId="4D544ED8" w14:textId="77777777" w:rsidR="001F2B1D" w:rsidRPr="00293D81" w:rsidRDefault="001F2B1D" w:rsidP="001F2B1D">
      <w:pPr>
        <w:numPr>
          <w:ilvl w:val="1"/>
          <w:numId w:val="18"/>
        </w:numPr>
        <w:jc w:val="both"/>
      </w:pPr>
      <w:r w:rsidRPr="00293D81">
        <w:t>Эффективным</w:t>
      </w:r>
    </w:p>
    <w:p w14:paraId="366182EB" w14:textId="77777777" w:rsidR="001F2B1D" w:rsidRPr="00293D81" w:rsidRDefault="001F2B1D" w:rsidP="001F2B1D">
      <w:pPr>
        <w:numPr>
          <w:ilvl w:val="1"/>
          <w:numId w:val="18"/>
        </w:numPr>
        <w:jc w:val="both"/>
      </w:pPr>
      <w:r w:rsidRPr="00293D81">
        <w:t>Не очень эффективным</w:t>
      </w:r>
    </w:p>
    <w:p w14:paraId="55E85207" w14:textId="77777777" w:rsidR="001F2B1D" w:rsidRPr="00293D81" w:rsidRDefault="001F2B1D" w:rsidP="001F2B1D">
      <w:pPr>
        <w:numPr>
          <w:ilvl w:val="1"/>
          <w:numId w:val="18"/>
        </w:numPr>
        <w:jc w:val="both"/>
      </w:pPr>
      <w:r w:rsidRPr="00293D81">
        <w:t>Бесполезным</w:t>
      </w:r>
    </w:p>
    <w:p w14:paraId="4C9FBC85" w14:textId="77777777" w:rsidR="001F2B1D" w:rsidRPr="00293D81" w:rsidRDefault="001F2B1D" w:rsidP="001F2B1D">
      <w:pPr>
        <w:numPr>
          <w:ilvl w:val="0"/>
          <w:numId w:val="18"/>
        </w:numPr>
        <w:jc w:val="both"/>
      </w:pPr>
      <w:r w:rsidRPr="00293D81">
        <w:t>Оказывали ли вам помощь в оформлении документов (восстановление паспорта, оформление полиса и т.д.)?</w:t>
      </w:r>
    </w:p>
    <w:p w14:paraId="27101C53" w14:textId="77777777" w:rsidR="001F2B1D" w:rsidRPr="00293D81" w:rsidRDefault="001F2B1D" w:rsidP="001F2B1D">
      <w:pPr>
        <w:numPr>
          <w:ilvl w:val="1"/>
          <w:numId w:val="18"/>
        </w:numPr>
        <w:jc w:val="both"/>
      </w:pPr>
      <w:r w:rsidRPr="00293D81">
        <w:t>Да</w:t>
      </w:r>
    </w:p>
    <w:p w14:paraId="301B661C" w14:textId="77777777" w:rsidR="001F2B1D" w:rsidRPr="00293D81" w:rsidRDefault="001F2B1D" w:rsidP="001F2B1D">
      <w:pPr>
        <w:numPr>
          <w:ilvl w:val="1"/>
          <w:numId w:val="18"/>
        </w:numPr>
        <w:jc w:val="both"/>
      </w:pPr>
      <w:r w:rsidRPr="00293D81">
        <w:t>Нет</w:t>
      </w:r>
    </w:p>
    <w:p w14:paraId="2628FE5D" w14:textId="77777777" w:rsidR="001F2B1D" w:rsidRPr="00293D81" w:rsidRDefault="001F2B1D" w:rsidP="001F2B1D">
      <w:pPr>
        <w:numPr>
          <w:ilvl w:val="0"/>
          <w:numId w:val="18"/>
        </w:numPr>
        <w:jc w:val="both"/>
      </w:pPr>
      <w:r w:rsidRPr="00293D81">
        <w:t>Если да, насколько эта помощь была для вас значима?</w:t>
      </w:r>
    </w:p>
    <w:p w14:paraId="0DB3067C" w14:textId="77777777" w:rsidR="001F2B1D" w:rsidRPr="00293D81" w:rsidRDefault="001F2B1D" w:rsidP="001F2B1D">
      <w:pPr>
        <w:numPr>
          <w:ilvl w:val="1"/>
          <w:numId w:val="18"/>
        </w:numPr>
        <w:jc w:val="both"/>
      </w:pPr>
      <w:r w:rsidRPr="00293D81">
        <w:t>Очень значима</w:t>
      </w:r>
    </w:p>
    <w:p w14:paraId="280C8E94" w14:textId="77777777" w:rsidR="001F2B1D" w:rsidRPr="00293D81" w:rsidRDefault="001F2B1D" w:rsidP="001F2B1D">
      <w:pPr>
        <w:numPr>
          <w:ilvl w:val="1"/>
          <w:numId w:val="18"/>
        </w:numPr>
        <w:jc w:val="both"/>
      </w:pPr>
      <w:r w:rsidRPr="00293D81">
        <w:t>Значима</w:t>
      </w:r>
    </w:p>
    <w:p w14:paraId="04C67AD8" w14:textId="77777777" w:rsidR="001F2B1D" w:rsidRPr="00293D81" w:rsidRDefault="001F2B1D" w:rsidP="001F2B1D">
      <w:pPr>
        <w:numPr>
          <w:ilvl w:val="1"/>
          <w:numId w:val="18"/>
        </w:numPr>
        <w:jc w:val="both"/>
      </w:pPr>
      <w:r w:rsidRPr="00293D81">
        <w:t>Незначима</w:t>
      </w:r>
    </w:p>
    <w:p w14:paraId="4D6350FD" w14:textId="77777777" w:rsidR="001F2B1D" w:rsidRDefault="001F2B1D" w:rsidP="001F2B1D">
      <w:pPr>
        <w:numPr>
          <w:ilvl w:val="1"/>
          <w:numId w:val="18"/>
        </w:numPr>
        <w:jc w:val="both"/>
      </w:pPr>
      <w:r w:rsidRPr="00293D81">
        <w:t>Совершенно незначима</w:t>
      </w:r>
    </w:p>
    <w:p w14:paraId="7626CD4D" w14:textId="77777777" w:rsidR="001F2B1D" w:rsidRDefault="001F2B1D" w:rsidP="001F2B1D">
      <w:pPr>
        <w:numPr>
          <w:ilvl w:val="0"/>
          <w:numId w:val="18"/>
        </w:numPr>
        <w:jc w:val="both"/>
      </w:pPr>
      <w:r>
        <w:lastRenderedPageBreak/>
        <w:t>Как вы оцениваете общее качество реализуемого социального обслуживания со стороны специалистов отделения?</w:t>
      </w:r>
    </w:p>
    <w:p w14:paraId="499F098B" w14:textId="77777777" w:rsidR="001F2B1D" w:rsidRPr="00926CCB" w:rsidRDefault="001F2B1D" w:rsidP="001F2B1D">
      <w:pPr>
        <w:numPr>
          <w:ilvl w:val="1"/>
          <w:numId w:val="18"/>
        </w:numPr>
        <w:jc w:val="both"/>
      </w:pPr>
      <w:r>
        <w:t>Очень хорошо</w:t>
      </w:r>
    </w:p>
    <w:p w14:paraId="753DFC06" w14:textId="77777777" w:rsidR="001F2B1D" w:rsidRPr="00926CCB" w:rsidRDefault="001F2B1D" w:rsidP="001F2B1D">
      <w:pPr>
        <w:numPr>
          <w:ilvl w:val="1"/>
          <w:numId w:val="18"/>
        </w:numPr>
        <w:jc w:val="both"/>
      </w:pPr>
      <w:r w:rsidRPr="00926CCB">
        <w:t>Хорошо</w:t>
      </w:r>
    </w:p>
    <w:p w14:paraId="65FA6CE9" w14:textId="77777777" w:rsidR="001F2B1D" w:rsidRPr="00926CCB" w:rsidRDefault="001F2B1D" w:rsidP="001F2B1D">
      <w:pPr>
        <w:numPr>
          <w:ilvl w:val="1"/>
          <w:numId w:val="18"/>
        </w:numPr>
        <w:jc w:val="both"/>
      </w:pPr>
      <w:r>
        <w:t>Средне</w:t>
      </w:r>
    </w:p>
    <w:p w14:paraId="533114DD" w14:textId="77777777" w:rsidR="001F2B1D" w:rsidRDefault="001F2B1D" w:rsidP="001F2B1D">
      <w:pPr>
        <w:numPr>
          <w:ilvl w:val="1"/>
          <w:numId w:val="18"/>
        </w:numPr>
        <w:jc w:val="both"/>
      </w:pPr>
      <w:r>
        <w:t>Плохо</w:t>
      </w:r>
    </w:p>
    <w:p w14:paraId="1CFA438B" w14:textId="77777777" w:rsidR="001F2B1D" w:rsidRDefault="001F2B1D" w:rsidP="001F2B1D">
      <w:pPr>
        <w:numPr>
          <w:ilvl w:val="1"/>
          <w:numId w:val="18"/>
        </w:numPr>
        <w:jc w:val="both"/>
      </w:pPr>
      <w:r>
        <w:t>Очень плохо</w:t>
      </w:r>
    </w:p>
    <w:p w14:paraId="47FDFC7E" w14:textId="77777777" w:rsidR="001F2B1D" w:rsidRDefault="001F2B1D" w:rsidP="001F2B1D">
      <w:r>
        <w:br w:type="page"/>
      </w:r>
    </w:p>
    <w:p w14:paraId="75CC552C" w14:textId="77777777" w:rsidR="001F2B1D" w:rsidRPr="00926CCB" w:rsidRDefault="001F2B1D" w:rsidP="001F2B1D">
      <w:pPr>
        <w:ind w:left="1440" w:firstLine="0"/>
        <w:jc w:val="right"/>
      </w:pPr>
      <w:r>
        <w:lastRenderedPageBreak/>
        <w:t>Приложение №2</w:t>
      </w:r>
    </w:p>
    <w:p w14:paraId="3AEC6C4D" w14:textId="77777777" w:rsidR="001F2B1D" w:rsidRPr="00293D81" w:rsidRDefault="001F2B1D" w:rsidP="001F2B1D">
      <w:pPr>
        <w:ind w:left="720" w:firstLine="0"/>
        <w:rPr>
          <w:b/>
          <w:bCs/>
        </w:rPr>
      </w:pPr>
      <w:r w:rsidRPr="00907EA1">
        <w:rPr>
          <w:b/>
          <w:bCs/>
        </w:rPr>
        <w:t>Перечень вопросов для экспертного интервью с заведующей отделением</w:t>
      </w:r>
    </w:p>
    <w:p w14:paraId="1B038E6E" w14:textId="77777777" w:rsidR="001F2B1D" w:rsidRPr="00907EA1" w:rsidRDefault="001F2B1D" w:rsidP="001F2B1D">
      <w:pPr>
        <w:numPr>
          <w:ilvl w:val="0"/>
          <w:numId w:val="19"/>
        </w:numPr>
        <w:ind w:left="0" w:firstLine="709"/>
        <w:jc w:val="both"/>
      </w:pPr>
      <w:r w:rsidRPr="00907EA1">
        <w:t>Как Вы оцениваете текущий уровень социальных услуг, предоставляемых отделением для лиц без определенного места жительства?</w:t>
      </w:r>
    </w:p>
    <w:p w14:paraId="727BDE3C" w14:textId="77777777" w:rsidR="001F2B1D" w:rsidRPr="00907EA1" w:rsidRDefault="001F2B1D" w:rsidP="001F2B1D">
      <w:pPr>
        <w:numPr>
          <w:ilvl w:val="0"/>
          <w:numId w:val="19"/>
        </w:numPr>
        <w:ind w:left="0" w:firstLine="709"/>
        <w:jc w:val="both"/>
      </w:pPr>
      <w:r w:rsidRPr="00907EA1">
        <w:t>Какие основные проблемы и вызовы стоит перед отделением в плане предоставления социальных услуг?</w:t>
      </w:r>
    </w:p>
    <w:p w14:paraId="1509A08E" w14:textId="77777777" w:rsidR="001F2B1D" w:rsidRPr="00907EA1" w:rsidRDefault="001F2B1D" w:rsidP="001F2B1D">
      <w:pPr>
        <w:numPr>
          <w:ilvl w:val="0"/>
          <w:numId w:val="19"/>
        </w:numPr>
        <w:ind w:left="0" w:firstLine="709"/>
        <w:jc w:val="both"/>
      </w:pPr>
      <w:r w:rsidRPr="00907EA1">
        <w:t>В какой степени текущий уровень финансирования влияет на качество и количество предоставляемых услуг?</w:t>
      </w:r>
    </w:p>
    <w:p w14:paraId="2D612BB2" w14:textId="77777777" w:rsidR="001F2B1D" w:rsidRPr="00907EA1" w:rsidRDefault="001F2B1D" w:rsidP="001F2B1D">
      <w:pPr>
        <w:numPr>
          <w:ilvl w:val="0"/>
          <w:numId w:val="19"/>
        </w:numPr>
        <w:ind w:left="0" w:firstLine="709"/>
        <w:jc w:val="both"/>
      </w:pPr>
      <w:r w:rsidRPr="00907EA1">
        <w:t>Каков уровень подготовки и профессионализма персонала отделения?</w:t>
      </w:r>
    </w:p>
    <w:p w14:paraId="03D629C7" w14:textId="77777777" w:rsidR="001F2B1D" w:rsidRPr="00907EA1" w:rsidRDefault="001F2B1D" w:rsidP="001F2B1D">
      <w:pPr>
        <w:numPr>
          <w:ilvl w:val="0"/>
          <w:numId w:val="19"/>
        </w:numPr>
        <w:ind w:left="0" w:firstLine="709"/>
        <w:jc w:val="both"/>
      </w:pPr>
      <w:r w:rsidRPr="00907EA1">
        <w:t>Существуют ли программы по информационному просвещению лиц без определенного места жительства? Если нет, видите ли Вы необходимость в их разработке?</w:t>
      </w:r>
    </w:p>
    <w:p w14:paraId="4A0D702A" w14:textId="77777777" w:rsidR="001F2B1D" w:rsidRPr="00907EA1" w:rsidRDefault="001F2B1D" w:rsidP="001F2B1D">
      <w:pPr>
        <w:numPr>
          <w:ilvl w:val="0"/>
          <w:numId w:val="19"/>
        </w:numPr>
        <w:ind w:left="0" w:firstLine="709"/>
        <w:jc w:val="both"/>
      </w:pPr>
      <w:r w:rsidRPr="00907EA1">
        <w:t>Какова эффективность взаимодействия с другими социальными и медицинскими учреждениями?</w:t>
      </w:r>
    </w:p>
    <w:p w14:paraId="0094CFEE" w14:textId="77777777" w:rsidR="001F2B1D" w:rsidRPr="00907EA1" w:rsidRDefault="001F2B1D" w:rsidP="001F2B1D">
      <w:pPr>
        <w:numPr>
          <w:ilvl w:val="0"/>
          <w:numId w:val="19"/>
        </w:numPr>
        <w:ind w:left="0" w:firstLine="709"/>
        <w:jc w:val="both"/>
      </w:pPr>
      <w:r w:rsidRPr="00907EA1">
        <w:t>Имеются ли у отделения партнерские отношения с некоммерческими организациями или бизнес-сообществом?</w:t>
      </w:r>
    </w:p>
    <w:p w14:paraId="67F99AAD" w14:textId="77777777" w:rsidR="001F2B1D" w:rsidRPr="00907EA1" w:rsidRDefault="001F2B1D" w:rsidP="001F2B1D">
      <w:pPr>
        <w:numPr>
          <w:ilvl w:val="0"/>
          <w:numId w:val="19"/>
        </w:numPr>
        <w:ind w:left="0" w:firstLine="709"/>
        <w:jc w:val="both"/>
      </w:pPr>
      <w:r w:rsidRPr="00907EA1">
        <w:t>В какой степени учитывается гендерный аспект при предоставлении социальных услуг?</w:t>
      </w:r>
    </w:p>
    <w:p w14:paraId="6DAFC80C" w14:textId="77777777" w:rsidR="001F2B1D" w:rsidRPr="00907EA1" w:rsidRDefault="001F2B1D" w:rsidP="001F2B1D">
      <w:pPr>
        <w:numPr>
          <w:ilvl w:val="0"/>
          <w:numId w:val="19"/>
        </w:numPr>
        <w:ind w:left="0" w:firstLine="709"/>
        <w:jc w:val="both"/>
      </w:pPr>
      <w:r w:rsidRPr="00907EA1">
        <w:t>Какие категории лиц без определенного места жительства наиболее активно пользуются услугами отделения?</w:t>
      </w:r>
    </w:p>
    <w:p w14:paraId="0B9A5A91" w14:textId="77777777" w:rsidR="001F2B1D" w:rsidRPr="00907EA1" w:rsidRDefault="001F2B1D" w:rsidP="001F2B1D">
      <w:pPr>
        <w:numPr>
          <w:ilvl w:val="0"/>
          <w:numId w:val="19"/>
        </w:numPr>
        <w:ind w:left="0" w:firstLine="709"/>
        <w:jc w:val="both"/>
      </w:pPr>
      <w:r w:rsidRPr="00907EA1">
        <w:t>Какие перспективы развития и улучшения качества социальных услуг Вы видите для отделения?</w:t>
      </w:r>
    </w:p>
    <w:p w14:paraId="3B9116DC" w14:textId="77777777" w:rsidR="001F2B1D" w:rsidRPr="00907EA1" w:rsidRDefault="001F2B1D" w:rsidP="001F2B1D">
      <w:pPr>
        <w:numPr>
          <w:ilvl w:val="0"/>
          <w:numId w:val="19"/>
        </w:numPr>
        <w:ind w:left="0" w:firstLine="709"/>
        <w:jc w:val="both"/>
      </w:pPr>
      <w:r w:rsidRPr="00907EA1">
        <w:t>Какие услуги или программы, на Ваш взгляд, требуют наибольшей доработки или изменения?</w:t>
      </w:r>
    </w:p>
    <w:p w14:paraId="4826D9E0" w14:textId="0AA68B8C" w:rsidR="00AC5001" w:rsidRDefault="001F2B1D" w:rsidP="001F2B1D">
      <w:pPr>
        <w:numPr>
          <w:ilvl w:val="0"/>
          <w:numId w:val="19"/>
        </w:numPr>
        <w:ind w:left="0" w:firstLine="709"/>
        <w:jc w:val="both"/>
      </w:pPr>
      <w:r w:rsidRPr="00907EA1">
        <w:t>В какой мере текущие услуги отвечают на потребности лиц без определенного места жительства в социальной адаптации и реабилитации?</w:t>
      </w:r>
    </w:p>
    <w:p w14:paraId="324435CE" w14:textId="77777777" w:rsidR="00AC5001" w:rsidRDefault="00AC5001">
      <w:pPr>
        <w:spacing w:after="160" w:line="259" w:lineRule="auto"/>
        <w:ind w:firstLine="0"/>
        <w:jc w:val="left"/>
      </w:pPr>
      <w:r>
        <w:br w:type="page"/>
      </w:r>
    </w:p>
    <w:p w14:paraId="06126482" w14:textId="5E76C5FB" w:rsidR="001F2B1D" w:rsidRDefault="00AC5001" w:rsidP="00AC5001">
      <w:pPr>
        <w:ind w:left="709" w:firstLine="0"/>
        <w:jc w:val="right"/>
      </w:pPr>
      <w:r>
        <w:lastRenderedPageBreak/>
        <w:t>Приложение №3</w:t>
      </w:r>
    </w:p>
    <w:p w14:paraId="023C3998" w14:textId="77777777" w:rsidR="00AC5001" w:rsidRDefault="00AC5001" w:rsidP="00AC5001">
      <w:pPr>
        <w:jc w:val="right"/>
      </w:pPr>
      <w:r>
        <w:t xml:space="preserve">Таблица №2 </w:t>
      </w:r>
    </w:p>
    <w:p w14:paraId="5B7A2DAC" w14:textId="77777777" w:rsidR="00AC5001" w:rsidRDefault="00AC5001" w:rsidP="00AC5001">
      <w:r w:rsidRPr="00AC5001">
        <w:rPr>
          <w:b/>
          <w:bCs/>
        </w:rPr>
        <w:t>Календарный план реализации программы по информационному просвещению лиц без определенного места жительства.</w:t>
      </w:r>
      <w:r>
        <w:t xml:space="preserve"> </w:t>
      </w:r>
      <w:r w:rsidRPr="00AC5001">
        <w:rPr>
          <w:i/>
          <w:iCs/>
        </w:rPr>
        <w:t>«Составлено автором»</w:t>
      </w:r>
    </w:p>
    <w:tbl>
      <w:tblPr>
        <w:tblStyle w:val="aa"/>
        <w:tblW w:w="0" w:type="auto"/>
        <w:tblLook w:val="04A0" w:firstRow="1" w:lastRow="0" w:firstColumn="1" w:lastColumn="0" w:noHBand="0" w:noVBand="1"/>
      </w:tblPr>
      <w:tblGrid>
        <w:gridCol w:w="2395"/>
        <w:gridCol w:w="2248"/>
        <w:gridCol w:w="1975"/>
        <w:gridCol w:w="1419"/>
        <w:gridCol w:w="1308"/>
      </w:tblGrid>
      <w:tr w:rsidR="00AC5001" w:rsidRPr="00C86FC9" w14:paraId="7BFAA2F1" w14:textId="77777777" w:rsidTr="00C51EB7">
        <w:tc>
          <w:tcPr>
            <w:tcW w:w="1869" w:type="dxa"/>
          </w:tcPr>
          <w:p w14:paraId="7936F4D4" w14:textId="77777777" w:rsidR="00AC5001" w:rsidRPr="00C86FC9" w:rsidRDefault="00AC5001" w:rsidP="00C51EB7">
            <w:pPr>
              <w:ind w:firstLine="0"/>
              <w:jc w:val="both"/>
            </w:pPr>
            <w:r w:rsidRPr="00C86FC9">
              <w:t>Этап реализации проекта</w:t>
            </w:r>
          </w:p>
        </w:tc>
        <w:tc>
          <w:tcPr>
            <w:tcW w:w="1869" w:type="dxa"/>
          </w:tcPr>
          <w:p w14:paraId="4C5B5596" w14:textId="77777777" w:rsidR="00AC5001" w:rsidRPr="00C86FC9" w:rsidRDefault="00AC5001" w:rsidP="00C51EB7">
            <w:pPr>
              <w:ind w:firstLine="0"/>
              <w:jc w:val="both"/>
            </w:pPr>
            <w:r w:rsidRPr="00C86FC9">
              <w:t>Описание действий</w:t>
            </w:r>
          </w:p>
        </w:tc>
        <w:tc>
          <w:tcPr>
            <w:tcW w:w="1869" w:type="dxa"/>
          </w:tcPr>
          <w:p w14:paraId="66EF3CF9" w14:textId="77777777" w:rsidR="00AC5001" w:rsidRPr="00C86FC9" w:rsidRDefault="00AC5001" w:rsidP="00C51EB7">
            <w:pPr>
              <w:ind w:firstLine="0"/>
              <w:jc w:val="both"/>
            </w:pPr>
            <w:r w:rsidRPr="00C86FC9">
              <w:t>Ответственный</w:t>
            </w:r>
          </w:p>
        </w:tc>
        <w:tc>
          <w:tcPr>
            <w:tcW w:w="1869" w:type="dxa"/>
          </w:tcPr>
          <w:p w14:paraId="0303025D" w14:textId="77777777" w:rsidR="00AC5001" w:rsidRPr="00C86FC9" w:rsidRDefault="00AC5001" w:rsidP="00C51EB7">
            <w:pPr>
              <w:ind w:firstLine="0"/>
              <w:jc w:val="both"/>
            </w:pPr>
            <w:r w:rsidRPr="00C86FC9">
              <w:t>Начальная дата</w:t>
            </w:r>
          </w:p>
        </w:tc>
        <w:tc>
          <w:tcPr>
            <w:tcW w:w="1869" w:type="dxa"/>
          </w:tcPr>
          <w:p w14:paraId="257E5E76" w14:textId="77777777" w:rsidR="00AC5001" w:rsidRPr="00C86FC9" w:rsidRDefault="00AC5001" w:rsidP="00C51EB7">
            <w:pPr>
              <w:ind w:firstLine="0"/>
              <w:jc w:val="both"/>
            </w:pPr>
            <w:r w:rsidRPr="00C86FC9">
              <w:t>Конечная дата</w:t>
            </w:r>
          </w:p>
        </w:tc>
      </w:tr>
      <w:tr w:rsidR="00AC5001" w:rsidRPr="00C86FC9" w14:paraId="4C328BF3" w14:textId="77777777" w:rsidTr="00C51EB7">
        <w:tc>
          <w:tcPr>
            <w:tcW w:w="1869" w:type="dxa"/>
          </w:tcPr>
          <w:p w14:paraId="5949F2BB" w14:textId="77777777" w:rsidR="00AC5001" w:rsidRPr="00C86FC9" w:rsidRDefault="00AC5001" w:rsidP="00C51EB7">
            <w:pPr>
              <w:ind w:firstLine="0"/>
              <w:jc w:val="both"/>
            </w:pPr>
            <w:r w:rsidRPr="00C86FC9">
              <w:t>Подготовительный этап</w:t>
            </w:r>
          </w:p>
        </w:tc>
        <w:tc>
          <w:tcPr>
            <w:tcW w:w="1869" w:type="dxa"/>
          </w:tcPr>
          <w:p w14:paraId="04F1E174" w14:textId="77777777" w:rsidR="00AC5001" w:rsidRPr="00C86FC9" w:rsidRDefault="00AC5001" w:rsidP="00C51EB7">
            <w:pPr>
              <w:ind w:firstLine="0"/>
              <w:jc w:val="both"/>
            </w:pPr>
            <w:r w:rsidRPr="00C86FC9">
              <w:t>Определение ключевых информационных потребностей целевой группы</w:t>
            </w:r>
          </w:p>
        </w:tc>
        <w:tc>
          <w:tcPr>
            <w:tcW w:w="1869" w:type="dxa"/>
          </w:tcPr>
          <w:p w14:paraId="4E62D9BC" w14:textId="77777777" w:rsidR="00AC5001" w:rsidRPr="00C86FC9" w:rsidRDefault="00AC5001" w:rsidP="00C51EB7">
            <w:pPr>
              <w:ind w:firstLine="0"/>
              <w:jc w:val="both"/>
            </w:pPr>
            <w:r w:rsidRPr="00C86FC9">
              <w:t>Специалист по социальной работе</w:t>
            </w:r>
          </w:p>
        </w:tc>
        <w:tc>
          <w:tcPr>
            <w:tcW w:w="1869" w:type="dxa"/>
          </w:tcPr>
          <w:p w14:paraId="4147DCC9" w14:textId="77777777" w:rsidR="00AC5001" w:rsidRPr="00C86FC9" w:rsidRDefault="00AC5001" w:rsidP="00C51EB7">
            <w:pPr>
              <w:ind w:firstLine="0"/>
              <w:jc w:val="both"/>
            </w:pPr>
            <w:r w:rsidRPr="00C86FC9">
              <w:t>2024-09-01</w:t>
            </w:r>
          </w:p>
        </w:tc>
        <w:tc>
          <w:tcPr>
            <w:tcW w:w="1869" w:type="dxa"/>
          </w:tcPr>
          <w:p w14:paraId="7CEDDC8A" w14:textId="77777777" w:rsidR="00AC5001" w:rsidRPr="00C86FC9" w:rsidRDefault="00AC5001" w:rsidP="00C51EB7">
            <w:pPr>
              <w:ind w:firstLine="0"/>
              <w:jc w:val="both"/>
            </w:pPr>
            <w:r w:rsidRPr="00C86FC9">
              <w:t>2024-09-15</w:t>
            </w:r>
          </w:p>
        </w:tc>
      </w:tr>
      <w:tr w:rsidR="00AC5001" w:rsidRPr="00C86FC9" w14:paraId="69AE1FE4" w14:textId="77777777" w:rsidTr="00C51EB7">
        <w:tc>
          <w:tcPr>
            <w:tcW w:w="1869" w:type="dxa"/>
          </w:tcPr>
          <w:p w14:paraId="4A2FBFD2" w14:textId="77777777" w:rsidR="00AC5001" w:rsidRPr="00C86FC9" w:rsidRDefault="00AC5001" w:rsidP="00C51EB7">
            <w:pPr>
              <w:ind w:firstLine="0"/>
              <w:jc w:val="both"/>
            </w:pPr>
            <w:r w:rsidRPr="00C86FC9">
              <w:t>Подготовительный этап</w:t>
            </w:r>
          </w:p>
        </w:tc>
        <w:tc>
          <w:tcPr>
            <w:tcW w:w="1869" w:type="dxa"/>
          </w:tcPr>
          <w:p w14:paraId="24DEAD43" w14:textId="77777777" w:rsidR="00AC5001" w:rsidRPr="00C86FC9" w:rsidRDefault="00AC5001" w:rsidP="00C51EB7">
            <w:pPr>
              <w:ind w:firstLine="0"/>
              <w:jc w:val="both"/>
            </w:pPr>
            <w:r w:rsidRPr="00C86FC9">
              <w:t>Разработка информационных материалов (брошюры, листовки, видеоролики)</w:t>
            </w:r>
          </w:p>
        </w:tc>
        <w:tc>
          <w:tcPr>
            <w:tcW w:w="1869" w:type="dxa"/>
          </w:tcPr>
          <w:p w14:paraId="0DA9B23E" w14:textId="77777777" w:rsidR="00AC5001" w:rsidRPr="00C86FC9" w:rsidRDefault="00AC5001" w:rsidP="00C51EB7">
            <w:pPr>
              <w:ind w:firstLine="0"/>
              <w:jc w:val="both"/>
            </w:pPr>
            <w:r w:rsidRPr="00C86FC9">
              <w:t>Специалист по социальной работе</w:t>
            </w:r>
          </w:p>
        </w:tc>
        <w:tc>
          <w:tcPr>
            <w:tcW w:w="1869" w:type="dxa"/>
          </w:tcPr>
          <w:p w14:paraId="4227B244" w14:textId="77777777" w:rsidR="00AC5001" w:rsidRPr="00C86FC9" w:rsidRDefault="00AC5001" w:rsidP="00C51EB7">
            <w:pPr>
              <w:ind w:firstLine="0"/>
              <w:jc w:val="both"/>
            </w:pPr>
            <w:r w:rsidRPr="00C86FC9">
              <w:t>2024-09-16</w:t>
            </w:r>
          </w:p>
        </w:tc>
        <w:tc>
          <w:tcPr>
            <w:tcW w:w="1869" w:type="dxa"/>
          </w:tcPr>
          <w:p w14:paraId="07EEA7F5" w14:textId="77777777" w:rsidR="00AC5001" w:rsidRPr="00C86FC9" w:rsidRDefault="00AC5001" w:rsidP="00C51EB7">
            <w:pPr>
              <w:ind w:firstLine="0"/>
              <w:jc w:val="both"/>
            </w:pPr>
            <w:r w:rsidRPr="00C86FC9">
              <w:t>2024-09-30</w:t>
            </w:r>
          </w:p>
        </w:tc>
      </w:tr>
      <w:tr w:rsidR="00AC5001" w:rsidRPr="00C86FC9" w14:paraId="707266BA" w14:textId="77777777" w:rsidTr="00C51EB7">
        <w:tc>
          <w:tcPr>
            <w:tcW w:w="1869" w:type="dxa"/>
          </w:tcPr>
          <w:p w14:paraId="580A6F61" w14:textId="77777777" w:rsidR="00AC5001" w:rsidRPr="00C86FC9" w:rsidRDefault="00AC5001" w:rsidP="00C51EB7">
            <w:pPr>
              <w:ind w:firstLine="0"/>
              <w:jc w:val="both"/>
            </w:pPr>
            <w:r w:rsidRPr="00C86FC9">
              <w:t>Основной этап</w:t>
            </w:r>
          </w:p>
        </w:tc>
        <w:tc>
          <w:tcPr>
            <w:tcW w:w="1869" w:type="dxa"/>
          </w:tcPr>
          <w:p w14:paraId="235FB841" w14:textId="77777777" w:rsidR="00AC5001" w:rsidRPr="00C86FC9" w:rsidRDefault="00AC5001" w:rsidP="00C51EB7">
            <w:pPr>
              <w:ind w:firstLine="0"/>
              <w:jc w:val="both"/>
            </w:pPr>
            <w:r w:rsidRPr="00C86FC9">
              <w:t>Организация информационных семинаров</w:t>
            </w:r>
          </w:p>
        </w:tc>
        <w:tc>
          <w:tcPr>
            <w:tcW w:w="1869" w:type="dxa"/>
          </w:tcPr>
          <w:p w14:paraId="2A2C4B30" w14:textId="77777777" w:rsidR="00AC5001" w:rsidRPr="00C86FC9" w:rsidRDefault="00AC5001" w:rsidP="00C51EB7">
            <w:pPr>
              <w:ind w:firstLine="0"/>
              <w:jc w:val="both"/>
            </w:pPr>
            <w:r w:rsidRPr="00C86FC9">
              <w:t>Заведующая отделением</w:t>
            </w:r>
          </w:p>
        </w:tc>
        <w:tc>
          <w:tcPr>
            <w:tcW w:w="1869" w:type="dxa"/>
          </w:tcPr>
          <w:p w14:paraId="004D4569" w14:textId="77777777" w:rsidR="00AC5001" w:rsidRPr="00C86FC9" w:rsidRDefault="00AC5001" w:rsidP="00C51EB7">
            <w:pPr>
              <w:ind w:firstLine="0"/>
              <w:jc w:val="both"/>
            </w:pPr>
            <w:r w:rsidRPr="00C86FC9">
              <w:t>2024-10-01</w:t>
            </w:r>
          </w:p>
        </w:tc>
        <w:tc>
          <w:tcPr>
            <w:tcW w:w="1869" w:type="dxa"/>
          </w:tcPr>
          <w:p w14:paraId="2F6C7FDF" w14:textId="77777777" w:rsidR="00AC5001" w:rsidRPr="00C86FC9" w:rsidRDefault="00AC5001" w:rsidP="00C51EB7">
            <w:pPr>
              <w:ind w:firstLine="0"/>
              <w:jc w:val="both"/>
            </w:pPr>
            <w:r w:rsidRPr="00C86FC9">
              <w:t>2024-10-15</w:t>
            </w:r>
          </w:p>
        </w:tc>
      </w:tr>
      <w:tr w:rsidR="00AC5001" w:rsidRPr="00C86FC9" w14:paraId="680A5FD3" w14:textId="77777777" w:rsidTr="00C51EB7">
        <w:tc>
          <w:tcPr>
            <w:tcW w:w="1869" w:type="dxa"/>
          </w:tcPr>
          <w:p w14:paraId="6FDBD831" w14:textId="77777777" w:rsidR="00AC5001" w:rsidRPr="00C86FC9" w:rsidRDefault="00AC5001" w:rsidP="00C51EB7">
            <w:pPr>
              <w:ind w:firstLine="0"/>
              <w:jc w:val="both"/>
            </w:pPr>
            <w:r w:rsidRPr="00C86FC9">
              <w:t>Основной этап</w:t>
            </w:r>
          </w:p>
        </w:tc>
        <w:tc>
          <w:tcPr>
            <w:tcW w:w="1869" w:type="dxa"/>
          </w:tcPr>
          <w:p w14:paraId="6001BBEC" w14:textId="77777777" w:rsidR="00AC5001" w:rsidRPr="00C86FC9" w:rsidRDefault="00AC5001" w:rsidP="00C51EB7">
            <w:pPr>
              <w:ind w:firstLine="0"/>
              <w:jc w:val="both"/>
            </w:pPr>
            <w:r w:rsidRPr="00C86FC9">
              <w:t>Организация встреч с экспертами</w:t>
            </w:r>
          </w:p>
        </w:tc>
        <w:tc>
          <w:tcPr>
            <w:tcW w:w="1869" w:type="dxa"/>
          </w:tcPr>
          <w:p w14:paraId="3D932AC5" w14:textId="77777777" w:rsidR="00AC5001" w:rsidRPr="00C86FC9" w:rsidRDefault="00AC5001" w:rsidP="00C51EB7">
            <w:pPr>
              <w:ind w:firstLine="0"/>
              <w:jc w:val="both"/>
            </w:pPr>
            <w:r w:rsidRPr="00C86FC9">
              <w:t>Заведующая отделением</w:t>
            </w:r>
          </w:p>
        </w:tc>
        <w:tc>
          <w:tcPr>
            <w:tcW w:w="1869" w:type="dxa"/>
          </w:tcPr>
          <w:p w14:paraId="51DC9FD5" w14:textId="77777777" w:rsidR="00AC5001" w:rsidRPr="00C86FC9" w:rsidRDefault="00AC5001" w:rsidP="00C51EB7">
            <w:pPr>
              <w:ind w:firstLine="0"/>
              <w:jc w:val="both"/>
            </w:pPr>
            <w:r w:rsidRPr="00C86FC9">
              <w:t>2024-10-16</w:t>
            </w:r>
          </w:p>
        </w:tc>
        <w:tc>
          <w:tcPr>
            <w:tcW w:w="1869" w:type="dxa"/>
          </w:tcPr>
          <w:p w14:paraId="17EC872C" w14:textId="77777777" w:rsidR="00AC5001" w:rsidRPr="00C86FC9" w:rsidRDefault="00AC5001" w:rsidP="00C51EB7">
            <w:pPr>
              <w:ind w:firstLine="0"/>
              <w:jc w:val="both"/>
            </w:pPr>
            <w:r w:rsidRPr="00C86FC9">
              <w:t>2024-10-31</w:t>
            </w:r>
          </w:p>
        </w:tc>
      </w:tr>
      <w:tr w:rsidR="00AC5001" w:rsidRPr="00C86FC9" w14:paraId="4E1DCD7B" w14:textId="77777777" w:rsidTr="00C51EB7">
        <w:tc>
          <w:tcPr>
            <w:tcW w:w="1869" w:type="dxa"/>
          </w:tcPr>
          <w:p w14:paraId="710B0E5F" w14:textId="77777777" w:rsidR="00AC5001" w:rsidRPr="00C86FC9" w:rsidRDefault="00AC5001" w:rsidP="00C51EB7">
            <w:pPr>
              <w:ind w:firstLine="0"/>
              <w:jc w:val="both"/>
            </w:pPr>
            <w:r w:rsidRPr="00C86FC9">
              <w:t>Оценочный этап</w:t>
            </w:r>
          </w:p>
        </w:tc>
        <w:tc>
          <w:tcPr>
            <w:tcW w:w="1869" w:type="dxa"/>
          </w:tcPr>
          <w:p w14:paraId="503341DB" w14:textId="77777777" w:rsidR="00AC5001" w:rsidRPr="00C86FC9" w:rsidRDefault="00AC5001" w:rsidP="00C51EB7">
            <w:pPr>
              <w:ind w:firstLine="0"/>
              <w:jc w:val="both"/>
            </w:pPr>
            <w:r w:rsidRPr="00C86FC9">
              <w:t>Мониторинг эффективности программы</w:t>
            </w:r>
          </w:p>
        </w:tc>
        <w:tc>
          <w:tcPr>
            <w:tcW w:w="1869" w:type="dxa"/>
          </w:tcPr>
          <w:p w14:paraId="59724566" w14:textId="77777777" w:rsidR="00AC5001" w:rsidRPr="00C86FC9" w:rsidRDefault="00AC5001" w:rsidP="00C51EB7">
            <w:pPr>
              <w:ind w:firstLine="0"/>
              <w:jc w:val="both"/>
            </w:pPr>
            <w:r w:rsidRPr="00C86FC9">
              <w:t>Специалист по социальной работе</w:t>
            </w:r>
          </w:p>
        </w:tc>
        <w:tc>
          <w:tcPr>
            <w:tcW w:w="1869" w:type="dxa"/>
          </w:tcPr>
          <w:p w14:paraId="0FDD47E7" w14:textId="77777777" w:rsidR="00AC5001" w:rsidRPr="00C86FC9" w:rsidRDefault="00AC5001" w:rsidP="00C51EB7">
            <w:pPr>
              <w:ind w:firstLine="0"/>
              <w:jc w:val="both"/>
            </w:pPr>
            <w:r w:rsidRPr="00C86FC9">
              <w:t>2024-11-01</w:t>
            </w:r>
          </w:p>
        </w:tc>
        <w:tc>
          <w:tcPr>
            <w:tcW w:w="1869" w:type="dxa"/>
          </w:tcPr>
          <w:p w14:paraId="371C2756" w14:textId="77777777" w:rsidR="00AC5001" w:rsidRPr="00C86FC9" w:rsidRDefault="00AC5001" w:rsidP="00C51EB7">
            <w:pPr>
              <w:ind w:firstLine="0"/>
              <w:jc w:val="both"/>
            </w:pPr>
            <w:r w:rsidRPr="00C86FC9">
              <w:t>2024-11-15</w:t>
            </w:r>
          </w:p>
        </w:tc>
      </w:tr>
      <w:tr w:rsidR="00AC5001" w:rsidRPr="009536F0" w14:paraId="3A724B77" w14:textId="77777777" w:rsidTr="00C51EB7">
        <w:tc>
          <w:tcPr>
            <w:tcW w:w="1869" w:type="dxa"/>
          </w:tcPr>
          <w:p w14:paraId="6860CD36" w14:textId="77777777" w:rsidR="00AC5001" w:rsidRPr="00C86FC9" w:rsidRDefault="00AC5001" w:rsidP="00C51EB7">
            <w:pPr>
              <w:ind w:firstLine="0"/>
              <w:jc w:val="both"/>
            </w:pPr>
            <w:r w:rsidRPr="00C86FC9">
              <w:lastRenderedPageBreak/>
              <w:t>Оценочный этап</w:t>
            </w:r>
          </w:p>
        </w:tc>
        <w:tc>
          <w:tcPr>
            <w:tcW w:w="1869" w:type="dxa"/>
          </w:tcPr>
          <w:p w14:paraId="64AD6F2D" w14:textId="77777777" w:rsidR="00AC5001" w:rsidRPr="00C86FC9" w:rsidRDefault="00AC5001" w:rsidP="00C51EB7">
            <w:pPr>
              <w:ind w:firstLine="0"/>
              <w:jc w:val="both"/>
            </w:pPr>
            <w:r w:rsidRPr="00C86FC9">
              <w:t>Коррекция действий на основе полученной обратной связи</w:t>
            </w:r>
          </w:p>
        </w:tc>
        <w:tc>
          <w:tcPr>
            <w:tcW w:w="1869" w:type="dxa"/>
          </w:tcPr>
          <w:p w14:paraId="6C8EF407" w14:textId="77777777" w:rsidR="00AC5001" w:rsidRPr="00C86FC9" w:rsidRDefault="00AC5001" w:rsidP="00C51EB7">
            <w:pPr>
              <w:ind w:firstLine="0"/>
              <w:jc w:val="both"/>
            </w:pPr>
            <w:r w:rsidRPr="00C86FC9">
              <w:t>Специалист по социальной работе</w:t>
            </w:r>
          </w:p>
        </w:tc>
        <w:tc>
          <w:tcPr>
            <w:tcW w:w="1869" w:type="dxa"/>
          </w:tcPr>
          <w:p w14:paraId="433492D9" w14:textId="77777777" w:rsidR="00AC5001" w:rsidRPr="00C86FC9" w:rsidRDefault="00AC5001" w:rsidP="00C51EB7">
            <w:pPr>
              <w:ind w:firstLine="0"/>
              <w:jc w:val="both"/>
            </w:pPr>
            <w:r w:rsidRPr="00C86FC9">
              <w:t>2024-11-16</w:t>
            </w:r>
          </w:p>
        </w:tc>
        <w:tc>
          <w:tcPr>
            <w:tcW w:w="1869" w:type="dxa"/>
          </w:tcPr>
          <w:p w14:paraId="52F274A9" w14:textId="77777777" w:rsidR="00AC5001" w:rsidRPr="009536F0" w:rsidRDefault="00AC5001" w:rsidP="00C51EB7">
            <w:pPr>
              <w:ind w:firstLine="0"/>
              <w:jc w:val="both"/>
            </w:pPr>
            <w:r w:rsidRPr="00C86FC9">
              <w:t>2024-11-30</w:t>
            </w:r>
          </w:p>
        </w:tc>
      </w:tr>
    </w:tbl>
    <w:p w14:paraId="512E8F4C" w14:textId="6B5B7DC5" w:rsidR="00AC5001" w:rsidRDefault="00AC5001" w:rsidP="00AC5001">
      <w:pPr>
        <w:ind w:left="709" w:firstLine="0"/>
        <w:jc w:val="right"/>
      </w:pPr>
    </w:p>
    <w:p w14:paraId="2FF4E421" w14:textId="77777777" w:rsidR="00AC5001" w:rsidRDefault="00AC5001">
      <w:pPr>
        <w:spacing w:after="160" w:line="259" w:lineRule="auto"/>
        <w:ind w:firstLine="0"/>
        <w:jc w:val="left"/>
      </w:pPr>
      <w:r>
        <w:br w:type="page"/>
      </w:r>
    </w:p>
    <w:p w14:paraId="486F27ED" w14:textId="50E6FA1E" w:rsidR="00AC5001" w:rsidRDefault="00AC5001" w:rsidP="00AC5001">
      <w:pPr>
        <w:ind w:left="709" w:firstLine="0"/>
        <w:jc w:val="right"/>
      </w:pPr>
      <w:r>
        <w:lastRenderedPageBreak/>
        <w:t>Приложение №4</w:t>
      </w:r>
    </w:p>
    <w:p w14:paraId="6C7436DD" w14:textId="77777777" w:rsidR="00AC5001" w:rsidRDefault="00AC5001" w:rsidP="00AC5001">
      <w:pPr>
        <w:jc w:val="right"/>
      </w:pPr>
      <w:r>
        <w:t>Таблица №3</w:t>
      </w:r>
    </w:p>
    <w:p w14:paraId="4169AABB" w14:textId="77777777" w:rsidR="00AC5001" w:rsidRPr="00AC5001" w:rsidRDefault="00AC5001" w:rsidP="00AC5001">
      <w:pPr>
        <w:rPr>
          <w:b/>
          <w:bCs/>
          <w:i/>
          <w:iCs/>
        </w:rPr>
      </w:pPr>
      <w:r w:rsidRPr="00AC5001">
        <w:rPr>
          <w:b/>
          <w:bCs/>
        </w:rPr>
        <w:t>Тематический план мероприятий, предлагаемых к реализации в рамках разработанной программы.</w:t>
      </w:r>
      <w:r w:rsidRPr="00AC5001">
        <w:rPr>
          <w:b/>
          <w:bCs/>
          <w:i/>
          <w:iCs/>
        </w:rPr>
        <w:t xml:space="preserve"> «</w:t>
      </w:r>
      <w:r w:rsidRPr="00AC5001">
        <w:rPr>
          <w:i/>
          <w:iCs/>
        </w:rPr>
        <w:t>Составлено автором»</w:t>
      </w:r>
    </w:p>
    <w:tbl>
      <w:tblPr>
        <w:tblStyle w:val="aa"/>
        <w:tblW w:w="0" w:type="auto"/>
        <w:tblLook w:val="04A0" w:firstRow="1" w:lastRow="0" w:firstColumn="1" w:lastColumn="0" w:noHBand="0" w:noVBand="1"/>
      </w:tblPr>
      <w:tblGrid>
        <w:gridCol w:w="1526"/>
        <w:gridCol w:w="1552"/>
        <w:gridCol w:w="1522"/>
        <w:gridCol w:w="1314"/>
        <w:gridCol w:w="1330"/>
        <w:gridCol w:w="1039"/>
        <w:gridCol w:w="1062"/>
      </w:tblGrid>
      <w:tr w:rsidR="00AC5001" w:rsidRPr="00686CAE" w14:paraId="6970AC8F" w14:textId="77777777" w:rsidTr="00C51EB7">
        <w:tc>
          <w:tcPr>
            <w:tcW w:w="1335" w:type="dxa"/>
          </w:tcPr>
          <w:p w14:paraId="0DC797E3" w14:textId="77777777" w:rsidR="00AC5001" w:rsidRPr="00686CAE" w:rsidRDefault="00AC5001" w:rsidP="00C51EB7">
            <w:pPr>
              <w:ind w:firstLine="0"/>
              <w:contextualSpacing/>
              <w:jc w:val="both"/>
            </w:pPr>
            <w:r w:rsidRPr="00686CAE">
              <w:t>Название мероприятия</w:t>
            </w:r>
          </w:p>
        </w:tc>
        <w:tc>
          <w:tcPr>
            <w:tcW w:w="1335" w:type="dxa"/>
          </w:tcPr>
          <w:p w14:paraId="3D1A8BAC" w14:textId="77777777" w:rsidR="00AC5001" w:rsidRPr="00686CAE" w:rsidRDefault="00AC5001" w:rsidP="00C51EB7">
            <w:pPr>
              <w:ind w:firstLine="0"/>
              <w:contextualSpacing/>
              <w:jc w:val="both"/>
            </w:pPr>
            <w:r w:rsidRPr="00686CAE">
              <w:t>Цель мероприятия</w:t>
            </w:r>
          </w:p>
        </w:tc>
        <w:tc>
          <w:tcPr>
            <w:tcW w:w="1335" w:type="dxa"/>
          </w:tcPr>
          <w:p w14:paraId="3E6D25C5" w14:textId="77777777" w:rsidR="00AC5001" w:rsidRPr="00686CAE" w:rsidRDefault="00AC5001" w:rsidP="00C51EB7">
            <w:pPr>
              <w:ind w:firstLine="0"/>
              <w:contextualSpacing/>
              <w:jc w:val="both"/>
            </w:pPr>
            <w:r w:rsidRPr="00686CAE">
              <w:t>Задачи мероприятия</w:t>
            </w:r>
          </w:p>
        </w:tc>
        <w:tc>
          <w:tcPr>
            <w:tcW w:w="1335" w:type="dxa"/>
          </w:tcPr>
          <w:p w14:paraId="7C4EB9B3" w14:textId="77777777" w:rsidR="00AC5001" w:rsidRPr="00686CAE" w:rsidRDefault="00AC5001" w:rsidP="00C51EB7">
            <w:pPr>
              <w:ind w:firstLine="0"/>
              <w:contextualSpacing/>
              <w:jc w:val="both"/>
            </w:pPr>
            <w:r w:rsidRPr="00686CAE">
              <w:t>Описание мероприятия</w:t>
            </w:r>
          </w:p>
        </w:tc>
        <w:tc>
          <w:tcPr>
            <w:tcW w:w="1335" w:type="dxa"/>
          </w:tcPr>
          <w:p w14:paraId="7336FEA3" w14:textId="77777777" w:rsidR="00AC5001" w:rsidRPr="00686CAE" w:rsidRDefault="00AC5001" w:rsidP="00C51EB7">
            <w:pPr>
              <w:ind w:firstLine="0"/>
              <w:contextualSpacing/>
              <w:jc w:val="both"/>
            </w:pPr>
            <w:r w:rsidRPr="00686CAE">
              <w:t>Ответственный</w:t>
            </w:r>
          </w:p>
        </w:tc>
        <w:tc>
          <w:tcPr>
            <w:tcW w:w="1335" w:type="dxa"/>
          </w:tcPr>
          <w:p w14:paraId="1FD3A1BD" w14:textId="77777777" w:rsidR="00AC5001" w:rsidRPr="00686CAE" w:rsidRDefault="00AC5001" w:rsidP="00C51EB7">
            <w:pPr>
              <w:ind w:firstLine="0"/>
              <w:contextualSpacing/>
              <w:jc w:val="both"/>
            </w:pPr>
            <w:r w:rsidRPr="00686CAE">
              <w:t>Сроки реализации</w:t>
            </w:r>
          </w:p>
        </w:tc>
        <w:tc>
          <w:tcPr>
            <w:tcW w:w="1335" w:type="dxa"/>
          </w:tcPr>
          <w:p w14:paraId="14F08024" w14:textId="77777777" w:rsidR="00AC5001" w:rsidRPr="00686CAE" w:rsidRDefault="00AC5001" w:rsidP="00C51EB7">
            <w:pPr>
              <w:ind w:firstLine="0"/>
              <w:contextualSpacing/>
              <w:jc w:val="both"/>
            </w:pPr>
            <w:r w:rsidRPr="00686CAE">
              <w:t>Количество участников</w:t>
            </w:r>
          </w:p>
        </w:tc>
      </w:tr>
      <w:tr w:rsidR="00AC5001" w:rsidRPr="00686CAE" w14:paraId="62D431BF" w14:textId="77777777" w:rsidTr="00C51EB7">
        <w:tc>
          <w:tcPr>
            <w:tcW w:w="1335" w:type="dxa"/>
          </w:tcPr>
          <w:p w14:paraId="2298CEBB" w14:textId="77777777" w:rsidR="00AC5001" w:rsidRPr="00686CAE" w:rsidRDefault="00AC5001" w:rsidP="00C51EB7">
            <w:pPr>
              <w:ind w:firstLine="0"/>
              <w:contextualSpacing/>
              <w:jc w:val="both"/>
            </w:pPr>
            <w:r w:rsidRPr="00686CAE">
              <w:t>Семинар «социальные услуги в отделении»</w:t>
            </w:r>
          </w:p>
        </w:tc>
        <w:tc>
          <w:tcPr>
            <w:tcW w:w="1335" w:type="dxa"/>
          </w:tcPr>
          <w:p w14:paraId="5B3F9B2C" w14:textId="77777777" w:rsidR="00AC5001" w:rsidRPr="00686CAE" w:rsidRDefault="00AC5001" w:rsidP="00C51EB7">
            <w:pPr>
              <w:ind w:firstLine="0"/>
              <w:contextualSpacing/>
              <w:jc w:val="both"/>
            </w:pPr>
            <w:r w:rsidRPr="00686CAE">
              <w:t>Ознакомление с доступными социальными услугами в отделении</w:t>
            </w:r>
          </w:p>
        </w:tc>
        <w:tc>
          <w:tcPr>
            <w:tcW w:w="1335" w:type="dxa"/>
          </w:tcPr>
          <w:p w14:paraId="3230CC83" w14:textId="77777777" w:rsidR="00AC5001" w:rsidRPr="00686CAE" w:rsidRDefault="00AC5001" w:rsidP="00C51EB7">
            <w:pPr>
              <w:ind w:firstLine="0"/>
              <w:contextualSpacing/>
              <w:jc w:val="both"/>
            </w:pPr>
            <w:r w:rsidRPr="00686CAE">
              <w:t>Обзор всех услуг; процедура доступа</w:t>
            </w:r>
          </w:p>
        </w:tc>
        <w:tc>
          <w:tcPr>
            <w:tcW w:w="1335" w:type="dxa"/>
          </w:tcPr>
          <w:p w14:paraId="15229C27" w14:textId="77777777" w:rsidR="00AC5001" w:rsidRPr="00686CAE" w:rsidRDefault="00AC5001" w:rsidP="00C51EB7">
            <w:pPr>
              <w:ind w:firstLine="0"/>
              <w:contextualSpacing/>
              <w:jc w:val="both"/>
            </w:pPr>
            <w:r w:rsidRPr="00686CAE">
              <w:t xml:space="preserve">Лекция с </w:t>
            </w:r>
            <w:r>
              <w:t>вопросно-ответной сессией</w:t>
            </w:r>
          </w:p>
        </w:tc>
        <w:tc>
          <w:tcPr>
            <w:tcW w:w="1335" w:type="dxa"/>
          </w:tcPr>
          <w:p w14:paraId="6BCD407C" w14:textId="77777777" w:rsidR="00AC5001" w:rsidRPr="00686CAE" w:rsidRDefault="00AC5001" w:rsidP="00C51EB7">
            <w:pPr>
              <w:ind w:firstLine="0"/>
              <w:contextualSpacing/>
              <w:jc w:val="both"/>
            </w:pPr>
            <w:r w:rsidRPr="00686CAE">
              <w:t>Специалист по социальной работе</w:t>
            </w:r>
          </w:p>
        </w:tc>
        <w:tc>
          <w:tcPr>
            <w:tcW w:w="1335" w:type="dxa"/>
          </w:tcPr>
          <w:p w14:paraId="3C2FB75A" w14:textId="77777777" w:rsidR="00AC5001" w:rsidRPr="00686CAE" w:rsidRDefault="00AC5001" w:rsidP="00C51EB7">
            <w:pPr>
              <w:ind w:firstLine="0"/>
              <w:contextualSpacing/>
              <w:jc w:val="both"/>
            </w:pPr>
            <w:r w:rsidRPr="00686CAE">
              <w:t>Сентябрь 2024</w:t>
            </w:r>
          </w:p>
        </w:tc>
        <w:tc>
          <w:tcPr>
            <w:tcW w:w="1335" w:type="dxa"/>
          </w:tcPr>
          <w:p w14:paraId="0D99DD87" w14:textId="77777777" w:rsidR="00AC5001" w:rsidRPr="00686CAE" w:rsidRDefault="00AC5001" w:rsidP="00C51EB7">
            <w:pPr>
              <w:ind w:firstLine="0"/>
              <w:contextualSpacing/>
              <w:jc w:val="both"/>
            </w:pPr>
            <w:r w:rsidRPr="00686CAE">
              <w:t>30</w:t>
            </w:r>
          </w:p>
        </w:tc>
      </w:tr>
      <w:tr w:rsidR="00AC5001" w:rsidRPr="00686CAE" w14:paraId="3C0B0EB4" w14:textId="77777777" w:rsidTr="00C51EB7">
        <w:tc>
          <w:tcPr>
            <w:tcW w:w="1335" w:type="dxa"/>
          </w:tcPr>
          <w:p w14:paraId="018564F3" w14:textId="77777777" w:rsidR="00AC5001" w:rsidRPr="00686CAE" w:rsidRDefault="00AC5001" w:rsidP="00C51EB7">
            <w:pPr>
              <w:ind w:firstLine="0"/>
              <w:contextualSpacing/>
              <w:jc w:val="both"/>
            </w:pPr>
            <w:r w:rsidRPr="00686CAE">
              <w:t>Инструктаж «ночное пребывание»</w:t>
            </w:r>
          </w:p>
        </w:tc>
        <w:tc>
          <w:tcPr>
            <w:tcW w:w="1335" w:type="dxa"/>
          </w:tcPr>
          <w:p w14:paraId="757E7BB7" w14:textId="77777777" w:rsidR="00AC5001" w:rsidRPr="00686CAE" w:rsidRDefault="00AC5001" w:rsidP="00C51EB7">
            <w:pPr>
              <w:ind w:firstLine="0"/>
              <w:contextualSpacing/>
              <w:jc w:val="both"/>
            </w:pPr>
            <w:r w:rsidRPr="00686CAE">
              <w:t>Информирование о возможности ночного пребывания</w:t>
            </w:r>
          </w:p>
        </w:tc>
        <w:tc>
          <w:tcPr>
            <w:tcW w:w="1335" w:type="dxa"/>
          </w:tcPr>
          <w:p w14:paraId="105D1997" w14:textId="77777777" w:rsidR="00AC5001" w:rsidRPr="00686CAE" w:rsidRDefault="00AC5001" w:rsidP="00C51EB7">
            <w:pPr>
              <w:ind w:firstLine="0"/>
              <w:contextualSpacing/>
              <w:jc w:val="both"/>
            </w:pPr>
            <w:r w:rsidRPr="00686CAE">
              <w:t>Правила и условия; процедура регистрации</w:t>
            </w:r>
          </w:p>
        </w:tc>
        <w:tc>
          <w:tcPr>
            <w:tcW w:w="1335" w:type="dxa"/>
          </w:tcPr>
          <w:p w14:paraId="5EAB697B" w14:textId="77777777" w:rsidR="00AC5001" w:rsidRPr="00686CAE" w:rsidRDefault="00AC5001" w:rsidP="00C51EB7">
            <w:pPr>
              <w:ind w:firstLine="0"/>
              <w:contextualSpacing/>
              <w:jc w:val="both"/>
            </w:pPr>
            <w:r w:rsidRPr="00686CAE">
              <w:t>Краткий инструктаж</w:t>
            </w:r>
          </w:p>
        </w:tc>
        <w:tc>
          <w:tcPr>
            <w:tcW w:w="1335" w:type="dxa"/>
          </w:tcPr>
          <w:p w14:paraId="70FA734A" w14:textId="77777777" w:rsidR="00AC5001" w:rsidRPr="00686CAE" w:rsidRDefault="00AC5001" w:rsidP="00C51EB7">
            <w:pPr>
              <w:ind w:firstLine="0"/>
              <w:contextualSpacing/>
              <w:jc w:val="both"/>
            </w:pPr>
            <w:r w:rsidRPr="00686CAE">
              <w:t>Заведующая отделением</w:t>
            </w:r>
          </w:p>
        </w:tc>
        <w:tc>
          <w:tcPr>
            <w:tcW w:w="1335" w:type="dxa"/>
          </w:tcPr>
          <w:p w14:paraId="5325D565" w14:textId="77777777" w:rsidR="00AC5001" w:rsidRPr="00686CAE" w:rsidRDefault="00AC5001" w:rsidP="00C51EB7">
            <w:pPr>
              <w:ind w:firstLine="0"/>
              <w:contextualSpacing/>
              <w:jc w:val="both"/>
            </w:pPr>
            <w:r w:rsidRPr="00686CAE">
              <w:t>Октябрь 2024</w:t>
            </w:r>
          </w:p>
        </w:tc>
        <w:tc>
          <w:tcPr>
            <w:tcW w:w="1335" w:type="dxa"/>
          </w:tcPr>
          <w:p w14:paraId="6D7852BD" w14:textId="77777777" w:rsidR="00AC5001" w:rsidRPr="00686CAE" w:rsidRDefault="00AC5001" w:rsidP="00C51EB7">
            <w:pPr>
              <w:ind w:firstLine="0"/>
              <w:contextualSpacing/>
              <w:jc w:val="both"/>
            </w:pPr>
            <w:r w:rsidRPr="00686CAE">
              <w:t>40</w:t>
            </w:r>
          </w:p>
        </w:tc>
      </w:tr>
      <w:tr w:rsidR="00AC5001" w:rsidRPr="00686CAE" w14:paraId="7A366DA2" w14:textId="77777777" w:rsidTr="00C51EB7">
        <w:tc>
          <w:tcPr>
            <w:tcW w:w="1335" w:type="dxa"/>
          </w:tcPr>
          <w:p w14:paraId="0F3FD48E" w14:textId="77777777" w:rsidR="00AC5001" w:rsidRPr="00686CAE" w:rsidRDefault="00AC5001" w:rsidP="00C51EB7">
            <w:pPr>
              <w:ind w:firstLine="0"/>
              <w:contextualSpacing/>
              <w:jc w:val="both"/>
            </w:pPr>
            <w:r w:rsidRPr="00686CAE">
              <w:t>Лекция «медицинская помощь»</w:t>
            </w:r>
          </w:p>
        </w:tc>
        <w:tc>
          <w:tcPr>
            <w:tcW w:w="1335" w:type="dxa"/>
          </w:tcPr>
          <w:p w14:paraId="1EC9F1CD" w14:textId="77777777" w:rsidR="00AC5001" w:rsidRPr="00686CAE" w:rsidRDefault="00AC5001" w:rsidP="00C51EB7">
            <w:pPr>
              <w:ind w:firstLine="0"/>
              <w:contextualSpacing/>
              <w:jc w:val="both"/>
            </w:pPr>
            <w:r w:rsidRPr="00686CAE">
              <w:t>Повышение осведомленности о медицинских услугах</w:t>
            </w:r>
          </w:p>
        </w:tc>
        <w:tc>
          <w:tcPr>
            <w:tcW w:w="1335" w:type="dxa"/>
          </w:tcPr>
          <w:p w14:paraId="444E1160" w14:textId="77777777" w:rsidR="00AC5001" w:rsidRPr="00686CAE" w:rsidRDefault="00AC5001" w:rsidP="00C51EB7">
            <w:pPr>
              <w:ind w:firstLine="0"/>
              <w:contextualSpacing/>
              <w:jc w:val="both"/>
            </w:pPr>
            <w:r w:rsidRPr="00686CAE">
              <w:t>Перечень услуг; способы получения</w:t>
            </w:r>
          </w:p>
        </w:tc>
        <w:tc>
          <w:tcPr>
            <w:tcW w:w="1335" w:type="dxa"/>
          </w:tcPr>
          <w:p w14:paraId="01FD69CB" w14:textId="77777777" w:rsidR="00AC5001" w:rsidRPr="00686CAE" w:rsidRDefault="00AC5001" w:rsidP="00C51EB7">
            <w:pPr>
              <w:ind w:firstLine="0"/>
              <w:contextualSpacing/>
              <w:jc w:val="both"/>
            </w:pPr>
            <w:r w:rsidRPr="00686CAE">
              <w:t>Лекция с раздачей брошюр</w:t>
            </w:r>
          </w:p>
        </w:tc>
        <w:tc>
          <w:tcPr>
            <w:tcW w:w="1335" w:type="dxa"/>
          </w:tcPr>
          <w:p w14:paraId="71D04305" w14:textId="77777777" w:rsidR="00AC5001" w:rsidRPr="00686CAE" w:rsidRDefault="00AC5001" w:rsidP="00C51EB7">
            <w:pPr>
              <w:ind w:firstLine="0"/>
              <w:contextualSpacing/>
              <w:jc w:val="both"/>
            </w:pPr>
            <w:r w:rsidRPr="00686CAE">
              <w:t>Специалист по социальной работе</w:t>
            </w:r>
          </w:p>
        </w:tc>
        <w:tc>
          <w:tcPr>
            <w:tcW w:w="1335" w:type="dxa"/>
          </w:tcPr>
          <w:p w14:paraId="5DA81273" w14:textId="77777777" w:rsidR="00AC5001" w:rsidRPr="00686CAE" w:rsidRDefault="00AC5001" w:rsidP="00C51EB7">
            <w:pPr>
              <w:ind w:firstLine="0"/>
              <w:contextualSpacing/>
              <w:jc w:val="both"/>
            </w:pPr>
            <w:r w:rsidRPr="00686CAE">
              <w:t>Ноябрь 2024</w:t>
            </w:r>
          </w:p>
        </w:tc>
        <w:tc>
          <w:tcPr>
            <w:tcW w:w="1335" w:type="dxa"/>
          </w:tcPr>
          <w:p w14:paraId="13D8AB75" w14:textId="77777777" w:rsidR="00AC5001" w:rsidRPr="00686CAE" w:rsidRDefault="00AC5001" w:rsidP="00C51EB7">
            <w:pPr>
              <w:ind w:firstLine="0"/>
              <w:contextualSpacing/>
              <w:jc w:val="both"/>
            </w:pPr>
            <w:r w:rsidRPr="00686CAE">
              <w:t>35</w:t>
            </w:r>
          </w:p>
        </w:tc>
      </w:tr>
      <w:tr w:rsidR="00AC5001" w:rsidRPr="00686CAE" w14:paraId="67F596B3" w14:textId="77777777" w:rsidTr="00C51EB7">
        <w:tc>
          <w:tcPr>
            <w:tcW w:w="1335" w:type="dxa"/>
          </w:tcPr>
          <w:p w14:paraId="1518E0A8" w14:textId="77777777" w:rsidR="00AC5001" w:rsidRPr="00686CAE" w:rsidRDefault="00AC5001" w:rsidP="00C51EB7">
            <w:pPr>
              <w:ind w:firstLine="0"/>
              <w:contextualSpacing/>
              <w:jc w:val="both"/>
            </w:pPr>
            <w:r w:rsidRPr="00686CAE">
              <w:lastRenderedPageBreak/>
              <w:t>Воркшоп «личная гигиена»</w:t>
            </w:r>
          </w:p>
        </w:tc>
        <w:tc>
          <w:tcPr>
            <w:tcW w:w="1335" w:type="dxa"/>
          </w:tcPr>
          <w:p w14:paraId="766F49CC" w14:textId="77777777" w:rsidR="00AC5001" w:rsidRPr="00686CAE" w:rsidRDefault="00AC5001" w:rsidP="00C51EB7">
            <w:pPr>
              <w:ind w:firstLine="0"/>
              <w:contextualSpacing/>
              <w:jc w:val="both"/>
            </w:pPr>
            <w:r w:rsidRPr="00686CAE">
              <w:t>Обучение основам личной гигиены</w:t>
            </w:r>
          </w:p>
        </w:tc>
        <w:tc>
          <w:tcPr>
            <w:tcW w:w="1335" w:type="dxa"/>
          </w:tcPr>
          <w:p w14:paraId="266EFCDD" w14:textId="77777777" w:rsidR="00AC5001" w:rsidRPr="00686CAE" w:rsidRDefault="00AC5001" w:rsidP="00C51EB7">
            <w:pPr>
              <w:ind w:firstLine="0"/>
              <w:contextualSpacing/>
              <w:jc w:val="both"/>
            </w:pPr>
            <w:r w:rsidRPr="00686CAE">
              <w:t>Важность гигиены; продукты и принадлежности</w:t>
            </w:r>
          </w:p>
        </w:tc>
        <w:tc>
          <w:tcPr>
            <w:tcW w:w="1335" w:type="dxa"/>
          </w:tcPr>
          <w:p w14:paraId="0AE7778A" w14:textId="77777777" w:rsidR="00AC5001" w:rsidRPr="00686CAE" w:rsidRDefault="00AC5001" w:rsidP="00C51EB7">
            <w:pPr>
              <w:ind w:firstLine="0"/>
              <w:contextualSpacing/>
              <w:jc w:val="both"/>
            </w:pPr>
            <w:r w:rsidRPr="00686CAE">
              <w:t>Практическое занятие</w:t>
            </w:r>
          </w:p>
        </w:tc>
        <w:tc>
          <w:tcPr>
            <w:tcW w:w="1335" w:type="dxa"/>
          </w:tcPr>
          <w:p w14:paraId="6CE1A705" w14:textId="77777777" w:rsidR="00AC5001" w:rsidRPr="00686CAE" w:rsidRDefault="00AC5001" w:rsidP="00C51EB7">
            <w:pPr>
              <w:ind w:firstLine="0"/>
              <w:contextualSpacing/>
              <w:jc w:val="both"/>
            </w:pPr>
            <w:r w:rsidRPr="00686CAE">
              <w:t>Специалист по социальной работе</w:t>
            </w:r>
          </w:p>
        </w:tc>
        <w:tc>
          <w:tcPr>
            <w:tcW w:w="1335" w:type="dxa"/>
          </w:tcPr>
          <w:p w14:paraId="27D16C5F" w14:textId="77777777" w:rsidR="00AC5001" w:rsidRPr="00686CAE" w:rsidRDefault="00AC5001" w:rsidP="00C51EB7">
            <w:pPr>
              <w:ind w:firstLine="0"/>
              <w:contextualSpacing/>
              <w:jc w:val="both"/>
            </w:pPr>
            <w:r w:rsidRPr="00686CAE">
              <w:t>Декабрь 2024</w:t>
            </w:r>
          </w:p>
        </w:tc>
        <w:tc>
          <w:tcPr>
            <w:tcW w:w="1335" w:type="dxa"/>
          </w:tcPr>
          <w:p w14:paraId="28372E3D" w14:textId="77777777" w:rsidR="00AC5001" w:rsidRPr="00686CAE" w:rsidRDefault="00AC5001" w:rsidP="00C51EB7">
            <w:pPr>
              <w:ind w:firstLine="0"/>
              <w:contextualSpacing/>
              <w:jc w:val="both"/>
            </w:pPr>
            <w:r w:rsidRPr="00686CAE">
              <w:t>20</w:t>
            </w:r>
          </w:p>
        </w:tc>
      </w:tr>
      <w:tr w:rsidR="00AC5001" w:rsidRPr="00686CAE" w14:paraId="7D8DFD8B" w14:textId="77777777" w:rsidTr="00C51EB7">
        <w:tc>
          <w:tcPr>
            <w:tcW w:w="1335" w:type="dxa"/>
          </w:tcPr>
          <w:p w14:paraId="53A3483D" w14:textId="77777777" w:rsidR="00AC5001" w:rsidRPr="00686CAE" w:rsidRDefault="00AC5001" w:rsidP="00C51EB7">
            <w:pPr>
              <w:ind w:firstLine="0"/>
              <w:contextualSpacing/>
              <w:jc w:val="both"/>
            </w:pPr>
            <w:r w:rsidRPr="00686CAE">
              <w:t>Круглый стол «права и обязанности»</w:t>
            </w:r>
          </w:p>
        </w:tc>
        <w:tc>
          <w:tcPr>
            <w:tcW w:w="1335" w:type="dxa"/>
          </w:tcPr>
          <w:p w14:paraId="3A1725A0" w14:textId="77777777" w:rsidR="00AC5001" w:rsidRPr="00686CAE" w:rsidRDefault="00AC5001" w:rsidP="00C51EB7">
            <w:pPr>
              <w:ind w:firstLine="0"/>
              <w:contextualSpacing/>
              <w:jc w:val="both"/>
            </w:pPr>
            <w:r w:rsidRPr="00686CAE">
              <w:t>Осведомленность о правах и обязанностях при использовании услуг</w:t>
            </w:r>
          </w:p>
        </w:tc>
        <w:tc>
          <w:tcPr>
            <w:tcW w:w="1335" w:type="dxa"/>
          </w:tcPr>
          <w:p w14:paraId="250B4052" w14:textId="77777777" w:rsidR="00AC5001" w:rsidRPr="00686CAE" w:rsidRDefault="00AC5001" w:rsidP="00C51EB7">
            <w:pPr>
              <w:ind w:firstLine="0"/>
              <w:contextualSpacing/>
              <w:jc w:val="both"/>
            </w:pPr>
            <w:r w:rsidRPr="00686CAE">
              <w:t>Обзор законодательства; взаимоотношения с персоналом</w:t>
            </w:r>
          </w:p>
        </w:tc>
        <w:tc>
          <w:tcPr>
            <w:tcW w:w="1335" w:type="dxa"/>
          </w:tcPr>
          <w:p w14:paraId="3BAF516C" w14:textId="77777777" w:rsidR="00AC5001" w:rsidRPr="00686CAE" w:rsidRDefault="00AC5001" w:rsidP="00C51EB7">
            <w:pPr>
              <w:ind w:firstLine="0"/>
              <w:contextualSpacing/>
              <w:jc w:val="both"/>
            </w:pPr>
            <w:r w:rsidRPr="00686CAE">
              <w:t>Дискуссия с юристом</w:t>
            </w:r>
          </w:p>
        </w:tc>
        <w:tc>
          <w:tcPr>
            <w:tcW w:w="1335" w:type="dxa"/>
          </w:tcPr>
          <w:p w14:paraId="4FD36896" w14:textId="77777777" w:rsidR="00AC5001" w:rsidRPr="00686CAE" w:rsidRDefault="00AC5001" w:rsidP="00C51EB7">
            <w:pPr>
              <w:ind w:firstLine="0"/>
              <w:contextualSpacing/>
              <w:jc w:val="both"/>
            </w:pPr>
            <w:r w:rsidRPr="00686CAE">
              <w:t>Заведующая отделением</w:t>
            </w:r>
          </w:p>
        </w:tc>
        <w:tc>
          <w:tcPr>
            <w:tcW w:w="1335" w:type="dxa"/>
          </w:tcPr>
          <w:p w14:paraId="7C601FD9" w14:textId="77777777" w:rsidR="00AC5001" w:rsidRPr="00686CAE" w:rsidRDefault="00AC5001" w:rsidP="00C51EB7">
            <w:pPr>
              <w:ind w:firstLine="0"/>
              <w:contextualSpacing/>
              <w:jc w:val="both"/>
            </w:pPr>
            <w:r w:rsidRPr="00686CAE">
              <w:t>Январь 2025</w:t>
            </w:r>
          </w:p>
        </w:tc>
        <w:tc>
          <w:tcPr>
            <w:tcW w:w="1335" w:type="dxa"/>
          </w:tcPr>
          <w:p w14:paraId="0EB2D47A" w14:textId="77777777" w:rsidR="00AC5001" w:rsidRPr="00686CAE" w:rsidRDefault="00AC5001" w:rsidP="00C51EB7">
            <w:pPr>
              <w:ind w:firstLine="0"/>
              <w:contextualSpacing/>
              <w:jc w:val="both"/>
            </w:pPr>
            <w:r w:rsidRPr="00686CAE">
              <w:t>25</w:t>
            </w:r>
          </w:p>
        </w:tc>
      </w:tr>
      <w:tr w:rsidR="00AC5001" w:rsidRPr="00686CAE" w14:paraId="7B35D5C8" w14:textId="77777777" w:rsidTr="00C51EB7">
        <w:tc>
          <w:tcPr>
            <w:tcW w:w="1335" w:type="dxa"/>
          </w:tcPr>
          <w:p w14:paraId="4B44CAA9" w14:textId="77777777" w:rsidR="00AC5001" w:rsidRPr="00686CAE" w:rsidRDefault="00AC5001" w:rsidP="00C51EB7">
            <w:pPr>
              <w:ind w:firstLine="0"/>
              <w:contextualSpacing/>
              <w:jc w:val="both"/>
            </w:pPr>
            <w:r w:rsidRPr="00686CAE">
              <w:t>Тренинг «эффективное общение»</w:t>
            </w:r>
          </w:p>
        </w:tc>
        <w:tc>
          <w:tcPr>
            <w:tcW w:w="1335" w:type="dxa"/>
          </w:tcPr>
          <w:p w14:paraId="291F9754" w14:textId="77777777" w:rsidR="00AC5001" w:rsidRPr="00686CAE" w:rsidRDefault="00AC5001" w:rsidP="00C51EB7">
            <w:pPr>
              <w:ind w:firstLine="0"/>
              <w:contextualSpacing/>
              <w:jc w:val="both"/>
            </w:pPr>
            <w:r w:rsidRPr="00686CAE">
              <w:t>Развитие коммуникативных навыков для взаимодействия с персоналом</w:t>
            </w:r>
          </w:p>
        </w:tc>
        <w:tc>
          <w:tcPr>
            <w:tcW w:w="1335" w:type="dxa"/>
          </w:tcPr>
          <w:p w14:paraId="3BFD3481" w14:textId="77777777" w:rsidR="00AC5001" w:rsidRPr="00686CAE" w:rsidRDefault="00AC5001" w:rsidP="00C51EB7">
            <w:pPr>
              <w:ind w:firstLine="0"/>
              <w:contextualSpacing/>
              <w:jc w:val="both"/>
            </w:pPr>
            <w:r w:rsidRPr="00686CAE">
              <w:t>Техники общения; запросы и жалобы</w:t>
            </w:r>
          </w:p>
        </w:tc>
        <w:tc>
          <w:tcPr>
            <w:tcW w:w="1335" w:type="dxa"/>
          </w:tcPr>
          <w:p w14:paraId="7BD3FB2C" w14:textId="77777777" w:rsidR="00AC5001" w:rsidRPr="00686CAE" w:rsidRDefault="00AC5001" w:rsidP="00C51EB7">
            <w:pPr>
              <w:ind w:firstLine="0"/>
              <w:contextualSpacing/>
              <w:jc w:val="both"/>
            </w:pPr>
            <w:r w:rsidRPr="00686CAE">
              <w:t>Практический тренинг</w:t>
            </w:r>
          </w:p>
        </w:tc>
        <w:tc>
          <w:tcPr>
            <w:tcW w:w="1335" w:type="dxa"/>
          </w:tcPr>
          <w:p w14:paraId="0E57BDAD" w14:textId="77777777" w:rsidR="00AC5001" w:rsidRPr="00686CAE" w:rsidRDefault="00AC5001" w:rsidP="00C51EB7">
            <w:pPr>
              <w:ind w:firstLine="0"/>
              <w:contextualSpacing/>
              <w:jc w:val="both"/>
            </w:pPr>
            <w:r w:rsidRPr="00686CAE">
              <w:t>Специалист по социальной работе</w:t>
            </w:r>
          </w:p>
        </w:tc>
        <w:tc>
          <w:tcPr>
            <w:tcW w:w="1335" w:type="dxa"/>
          </w:tcPr>
          <w:p w14:paraId="57143E88" w14:textId="77777777" w:rsidR="00AC5001" w:rsidRPr="00686CAE" w:rsidRDefault="00AC5001" w:rsidP="00C51EB7">
            <w:pPr>
              <w:ind w:firstLine="0"/>
              <w:contextualSpacing/>
              <w:jc w:val="both"/>
            </w:pPr>
            <w:r w:rsidRPr="00686CAE">
              <w:t>Февраль 2025</w:t>
            </w:r>
          </w:p>
        </w:tc>
        <w:tc>
          <w:tcPr>
            <w:tcW w:w="1335" w:type="dxa"/>
          </w:tcPr>
          <w:p w14:paraId="3EAFD973" w14:textId="77777777" w:rsidR="00AC5001" w:rsidRPr="00686CAE" w:rsidRDefault="00AC5001" w:rsidP="00C51EB7">
            <w:pPr>
              <w:ind w:firstLine="0"/>
              <w:contextualSpacing/>
              <w:jc w:val="both"/>
            </w:pPr>
            <w:r w:rsidRPr="00686CAE">
              <w:t>30</w:t>
            </w:r>
          </w:p>
        </w:tc>
      </w:tr>
      <w:tr w:rsidR="00AC5001" w:rsidRPr="00686CAE" w14:paraId="26F7F5DE" w14:textId="77777777" w:rsidTr="00C51EB7">
        <w:tc>
          <w:tcPr>
            <w:tcW w:w="1335" w:type="dxa"/>
          </w:tcPr>
          <w:p w14:paraId="5B576506" w14:textId="77777777" w:rsidR="00AC5001" w:rsidRPr="00686CAE" w:rsidRDefault="00AC5001" w:rsidP="00C51EB7">
            <w:pPr>
              <w:ind w:firstLine="0"/>
              <w:contextualSpacing/>
              <w:jc w:val="both"/>
            </w:pPr>
            <w:r w:rsidRPr="00686CAE">
              <w:t>Лекция «психологическая поддержка»</w:t>
            </w:r>
          </w:p>
        </w:tc>
        <w:tc>
          <w:tcPr>
            <w:tcW w:w="1335" w:type="dxa"/>
          </w:tcPr>
          <w:p w14:paraId="42CB6B53" w14:textId="77777777" w:rsidR="00AC5001" w:rsidRPr="00686CAE" w:rsidRDefault="00AC5001" w:rsidP="00C51EB7">
            <w:pPr>
              <w:ind w:firstLine="0"/>
              <w:contextualSpacing/>
              <w:jc w:val="both"/>
            </w:pPr>
            <w:r w:rsidRPr="00686CAE">
              <w:t>Ознакомление с возможностями психологической помощи</w:t>
            </w:r>
          </w:p>
        </w:tc>
        <w:tc>
          <w:tcPr>
            <w:tcW w:w="1335" w:type="dxa"/>
          </w:tcPr>
          <w:p w14:paraId="10E12852" w14:textId="77777777" w:rsidR="00AC5001" w:rsidRPr="00686CAE" w:rsidRDefault="00AC5001" w:rsidP="00C51EB7">
            <w:pPr>
              <w:ind w:firstLine="0"/>
              <w:contextualSpacing/>
              <w:jc w:val="both"/>
            </w:pPr>
            <w:r w:rsidRPr="00686CAE">
              <w:t>Виды поддержки; специалисты</w:t>
            </w:r>
          </w:p>
        </w:tc>
        <w:tc>
          <w:tcPr>
            <w:tcW w:w="1335" w:type="dxa"/>
          </w:tcPr>
          <w:p w14:paraId="28D48B1C" w14:textId="77777777" w:rsidR="00AC5001" w:rsidRPr="00686CAE" w:rsidRDefault="00AC5001" w:rsidP="00C51EB7">
            <w:pPr>
              <w:ind w:firstLine="0"/>
              <w:contextualSpacing/>
              <w:jc w:val="both"/>
            </w:pPr>
            <w:r w:rsidRPr="00686CAE">
              <w:t>Лекция с демонстрацией</w:t>
            </w:r>
          </w:p>
        </w:tc>
        <w:tc>
          <w:tcPr>
            <w:tcW w:w="1335" w:type="dxa"/>
          </w:tcPr>
          <w:p w14:paraId="7CE98949" w14:textId="77777777" w:rsidR="00AC5001" w:rsidRPr="00686CAE" w:rsidRDefault="00AC5001" w:rsidP="00C51EB7">
            <w:pPr>
              <w:ind w:firstLine="0"/>
              <w:contextualSpacing/>
              <w:jc w:val="both"/>
            </w:pPr>
            <w:r w:rsidRPr="00686CAE">
              <w:t>Специалист по социальной работе</w:t>
            </w:r>
          </w:p>
        </w:tc>
        <w:tc>
          <w:tcPr>
            <w:tcW w:w="1335" w:type="dxa"/>
          </w:tcPr>
          <w:p w14:paraId="2644A6BD" w14:textId="77777777" w:rsidR="00AC5001" w:rsidRPr="00686CAE" w:rsidRDefault="00AC5001" w:rsidP="00C51EB7">
            <w:pPr>
              <w:ind w:firstLine="0"/>
              <w:contextualSpacing/>
              <w:jc w:val="both"/>
            </w:pPr>
            <w:r w:rsidRPr="00686CAE">
              <w:t>Март 2025</w:t>
            </w:r>
          </w:p>
        </w:tc>
        <w:tc>
          <w:tcPr>
            <w:tcW w:w="1335" w:type="dxa"/>
          </w:tcPr>
          <w:p w14:paraId="32BD65D2" w14:textId="77777777" w:rsidR="00AC5001" w:rsidRPr="00686CAE" w:rsidRDefault="00AC5001" w:rsidP="00C51EB7">
            <w:pPr>
              <w:ind w:firstLine="0"/>
              <w:contextualSpacing/>
              <w:jc w:val="both"/>
            </w:pPr>
            <w:r w:rsidRPr="00686CAE">
              <w:t>25</w:t>
            </w:r>
          </w:p>
        </w:tc>
      </w:tr>
      <w:tr w:rsidR="00AC5001" w:rsidRPr="00686CAE" w14:paraId="6FE6B1F6" w14:textId="77777777" w:rsidTr="00C51EB7">
        <w:tc>
          <w:tcPr>
            <w:tcW w:w="1335" w:type="dxa"/>
          </w:tcPr>
          <w:p w14:paraId="11A0118E" w14:textId="77777777" w:rsidR="00AC5001" w:rsidRPr="00686CAE" w:rsidRDefault="00AC5001" w:rsidP="00C51EB7">
            <w:pPr>
              <w:ind w:firstLine="0"/>
              <w:contextualSpacing/>
              <w:jc w:val="both"/>
            </w:pPr>
            <w:r w:rsidRPr="00686CAE">
              <w:lastRenderedPageBreak/>
              <w:t>Инструктаж «безопасность и порядок»</w:t>
            </w:r>
          </w:p>
        </w:tc>
        <w:tc>
          <w:tcPr>
            <w:tcW w:w="1335" w:type="dxa"/>
          </w:tcPr>
          <w:p w14:paraId="44CE2823" w14:textId="77777777" w:rsidR="00AC5001" w:rsidRPr="00686CAE" w:rsidRDefault="00AC5001" w:rsidP="00C51EB7">
            <w:pPr>
              <w:ind w:firstLine="0"/>
              <w:contextualSpacing/>
              <w:jc w:val="both"/>
            </w:pPr>
            <w:r w:rsidRPr="00686CAE">
              <w:t>Информирование о правилах безопасного пребывания</w:t>
            </w:r>
          </w:p>
        </w:tc>
        <w:tc>
          <w:tcPr>
            <w:tcW w:w="1335" w:type="dxa"/>
          </w:tcPr>
          <w:p w14:paraId="33E69F5B" w14:textId="77777777" w:rsidR="00AC5001" w:rsidRPr="00686CAE" w:rsidRDefault="00AC5001" w:rsidP="00C51EB7">
            <w:pPr>
              <w:ind w:firstLine="0"/>
              <w:contextualSpacing/>
              <w:jc w:val="both"/>
            </w:pPr>
            <w:r w:rsidRPr="00686CAE">
              <w:t>Правила пребывания; чрезвычайные ситуации</w:t>
            </w:r>
          </w:p>
        </w:tc>
        <w:tc>
          <w:tcPr>
            <w:tcW w:w="1335" w:type="dxa"/>
          </w:tcPr>
          <w:p w14:paraId="317C3B54" w14:textId="77777777" w:rsidR="00AC5001" w:rsidRPr="00686CAE" w:rsidRDefault="00AC5001" w:rsidP="00C51EB7">
            <w:pPr>
              <w:ind w:firstLine="0"/>
              <w:contextualSpacing/>
              <w:jc w:val="both"/>
            </w:pPr>
            <w:r w:rsidRPr="00686CAE">
              <w:t>Краткий инструктаж</w:t>
            </w:r>
          </w:p>
        </w:tc>
        <w:tc>
          <w:tcPr>
            <w:tcW w:w="1335" w:type="dxa"/>
          </w:tcPr>
          <w:p w14:paraId="05FCD41F" w14:textId="77777777" w:rsidR="00AC5001" w:rsidRPr="00686CAE" w:rsidRDefault="00AC5001" w:rsidP="00C51EB7">
            <w:pPr>
              <w:ind w:firstLine="0"/>
              <w:contextualSpacing/>
              <w:jc w:val="both"/>
            </w:pPr>
            <w:r w:rsidRPr="00686CAE">
              <w:t>Заведующая отделением</w:t>
            </w:r>
          </w:p>
        </w:tc>
        <w:tc>
          <w:tcPr>
            <w:tcW w:w="1335" w:type="dxa"/>
          </w:tcPr>
          <w:p w14:paraId="4F624B21" w14:textId="77777777" w:rsidR="00AC5001" w:rsidRPr="00686CAE" w:rsidRDefault="00AC5001" w:rsidP="00C51EB7">
            <w:pPr>
              <w:ind w:firstLine="0"/>
              <w:contextualSpacing/>
              <w:jc w:val="both"/>
            </w:pPr>
            <w:r w:rsidRPr="00686CAE">
              <w:t>Апрель 2025</w:t>
            </w:r>
          </w:p>
        </w:tc>
        <w:tc>
          <w:tcPr>
            <w:tcW w:w="1335" w:type="dxa"/>
          </w:tcPr>
          <w:p w14:paraId="08E90EBA" w14:textId="77777777" w:rsidR="00AC5001" w:rsidRPr="00686CAE" w:rsidRDefault="00AC5001" w:rsidP="00C51EB7">
            <w:pPr>
              <w:ind w:firstLine="0"/>
              <w:contextualSpacing/>
              <w:jc w:val="both"/>
            </w:pPr>
            <w:r w:rsidRPr="00686CAE">
              <w:t>40</w:t>
            </w:r>
          </w:p>
        </w:tc>
      </w:tr>
    </w:tbl>
    <w:p w14:paraId="16699B36" w14:textId="77777777" w:rsidR="00AC5001" w:rsidRPr="006C2C15" w:rsidRDefault="00AC5001" w:rsidP="00AC5001">
      <w:pPr>
        <w:ind w:left="709" w:firstLine="0"/>
        <w:jc w:val="right"/>
      </w:pPr>
    </w:p>
    <w:p w14:paraId="68B73366" w14:textId="19BAFBD5" w:rsidR="002708F3" w:rsidRDefault="002708F3">
      <w:pPr>
        <w:spacing w:after="160" w:line="259" w:lineRule="auto"/>
        <w:ind w:firstLine="0"/>
        <w:jc w:val="left"/>
      </w:pPr>
      <w:r>
        <w:br w:type="page"/>
      </w:r>
    </w:p>
    <w:p w14:paraId="355BDF77" w14:textId="48F775D4" w:rsidR="0060787C" w:rsidRDefault="002708F3" w:rsidP="002708F3">
      <w:pPr>
        <w:jc w:val="right"/>
      </w:pPr>
      <w:r>
        <w:lastRenderedPageBreak/>
        <w:t>Приложение №5</w:t>
      </w:r>
    </w:p>
    <w:p w14:paraId="7BA45054" w14:textId="77777777" w:rsidR="002708F3" w:rsidRDefault="002708F3" w:rsidP="002708F3">
      <w:pPr>
        <w:ind w:left="709" w:firstLine="0"/>
        <w:jc w:val="right"/>
      </w:pPr>
      <w:r>
        <w:t>Таблица №1</w:t>
      </w:r>
    </w:p>
    <w:p w14:paraId="69AA9748" w14:textId="77777777" w:rsidR="002708F3" w:rsidRPr="00B7463F" w:rsidRDefault="002708F3" w:rsidP="002708F3">
      <w:pPr>
        <w:ind w:left="709" w:firstLine="0"/>
        <w:rPr>
          <w:i/>
          <w:iCs/>
        </w:rPr>
      </w:pPr>
      <w:r w:rsidRPr="00B7463F">
        <w:rPr>
          <w:b/>
          <w:bCs/>
        </w:rPr>
        <w:t>Описание характеристики выборки респондентов.</w:t>
      </w:r>
      <w:r>
        <w:t xml:space="preserve"> «</w:t>
      </w:r>
      <w:r w:rsidRPr="00B7463F">
        <w:rPr>
          <w:i/>
          <w:iCs/>
        </w:rPr>
        <w:t>Составлено автором на основании проведённого анкетирования</w:t>
      </w:r>
      <w:r>
        <w:rPr>
          <w:i/>
          <w:iCs/>
        </w:rPr>
        <w:t>»</w:t>
      </w:r>
    </w:p>
    <w:tbl>
      <w:tblPr>
        <w:tblStyle w:val="aa"/>
        <w:tblW w:w="0" w:type="auto"/>
        <w:tblLook w:val="04A0" w:firstRow="1" w:lastRow="0" w:firstColumn="1" w:lastColumn="0" w:noHBand="0" w:noVBand="1"/>
      </w:tblPr>
      <w:tblGrid>
        <w:gridCol w:w="1869"/>
        <w:gridCol w:w="1869"/>
        <w:gridCol w:w="1869"/>
        <w:gridCol w:w="1869"/>
        <w:gridCol w:w="1869"/>
      </w:tblGrid>
      <w:tr w:rsidR="002708F3" w:rsidRPr="0022168A" w14:paraId="203E734E" w14:textId="77777777" w:rsidTr="00C51EB7">
        <w:tc>
          <w:tcPr>
            <w:tcW w:w="1869" w:type="dxa"/>
          </w:tcPr>
          <w:p w14:paraId="507A8D3B" w14:textId="77777777" w:rsidR="002708F3" w:rsidRPr="0022168A" w:rsidRDefault="002708F3" w:rsidP="00C51EB7">
            <w:pPr>
              <w:ind w:firstLine="0"/>
              <w:jc w:val="both"/>
            </w:pPr>
            <w:r w:rsidRPr="0022168A">
              <w:t>№ респондента</w:t>
            </w:r>
          </w:p>
        </w:tc>
        <w:tc>
          <w:tcPr>
            <w:tcW w:w="1869" w:type="dxa"/>
          </w:tcPr>
          <w:p w14:paraId="0888F5BE" w14:textId="77777777" w:rsidR="002708F3" w:rsidRPr="0022168A" w:rsidRDefault="002708F3" w:rsidP="00C51EB7">
            <w:pPr>
              <w:ind w:firstLine="0"/>
              <w:jc w:val="both"/>
            </w:pPr>
            <w:r w:rsidRPr="0022168A">
              <w:t>Пол</w:t>
            </w:r>
          </w:p>
        </w:tc>
        <w:tc>
          <w:tcPr>
            <w:tcW w:w="1869" w:type="dxa"/>
          </w:tcPr>
          <w:p w14:paraId="09481D51" w14:textId="77777777" w:rsidR="002708F3" w:rsidRPr="0022168A" w:rsidRDefault="002708F3" w:rsidP="00C51EB7">
            <w:pPr>
              <w:ind w:firstLine="0"/>
              <w:jc w:val="both"/>
            </w:pPr>
            <w:r w:rsidRPr="0022168A">
              <w:t>Возраст</w:t>
            </w:r>
          </w:p>
        </w:tc>
        <w:tc>
          <w:tcPr>
            <w:tcW w:w="1869" w:type="dxa"/>
          </w:tcPr>
          <w:p w14:paraId="2E99751C" w14:textId="77777777" w:rsidR="002708F3" w:rsidRPr="0022168A" w:rsidRDefault="002708F3" w:rsidP="00C51EB7">
            <w:pPr>
              <w:ind w:firstLine="0"/>
              <w:jc w:val="both"/>
            </w:pPr>
            <w:r w:rsidRPr="0022168A">
              <w:t>Время в статусе бездомного (мес.)</w:t>
            </w:r>
          </w:p>
        </w:tc>
        <w:tc>
          <w:tcPr>
            <w:tcW w:w="1869" w:type="dxa"/>
          </w:tcPr>
          <w:p w14:paraId="502E6DFD" w14:textId="77777777" w:rsidR="002708F3" w:rsidRPr="0022168A" w:rsidRDefault="002708F3" w:rsidP="00C51EB7">
            <w:pPr>
              <w:ind w:firstLine="0"/>
              <w:jc w:val="both"/>
            </w:pPr>
            <w:r w:rsidRPr="0022168A">
              <w:t>Предыдущая занятость</w:t>
            </w:r>
          </w:p>
        </w:tc>
      </w:tr>
      <w:tr w:rsidR="002708F3" w:rsidRPr="0022168A" w14:paraId="646C1C7D" w14:textId="77777777" w:rsidTr="00C51EB7">
        <w:tc>
          <w:tcPr>
            <w:tcW w:w="1869" w:type="dxa"/>
          </w:tcPr>
          <w:p w14:paraId="16DA3C7F" w14:textId="77777777" w:rsidR="002708F3" w:rsidRPr="0022168A" w:rsidRDefault="002708F3" w:rsidP="00C51EB7">
            <w:pPr>
              <w:ind w:firstLine="0"/>
              <w:jc w:val="both"/>
            </w:pPr>
            <w:r w:rsidRPr="0022168A">
              <w:t>1</w:t>
            </w:r>
          </w:p>
        </w:tc>
        <w:tc>
          <w:tcPr>
            <w:tcW w:w="1869" w:type="dxa"/>
          </w:tcPr>
          <w:p w14:paraId="4D4FA0B7" w14:textId="77777777" w:rsidR="002708F3" w:rsidRPr="0022168A" w:rsidRDefault="002708F3" w:rsidP="00C51EB7">
            <w:pPr>
              <w:ind w:firstLine="0"/>
              <w:jc w:val="both"/>
            </w:pPr>
            <w:r w:rsidRPr="0022168A">
              <w:t>Мужчина</w:t>
            </w:r>
          </w:p>
        </w:tc>
        <w:tc>
          <w:tcPr>
            <w:tcW w:w="1869" w:type="dxa"/>
          </w:tcPr>
          <w:p w14:paraId="02D55863" w14:textId="77777777" w:rsidR="002708F3" w:rsidRPr="0022168A" w:rsidRDefault="002708F3" w:rsidP="00C51EB7">
            <w:pPr>
              <w:ind w:firstLine="0"/>
              <w:jc w:val="both"/>
            </w:pPr>
            <w:r w:rsidRPr="0022168A">
              <w:t>45</w:t>
            </w:r>
          </w:p>
        </w:tc>
        <w:tc>
          <w:tcPr>
            <w:tcW w:w="1869" w:type="dxa"/>
          </w:tcPr>
          <w:p w14:paraId="4DAC8184" w14:textId="77777777" w:rsidR="002708F3" w:rsidRPr="0022168A" w:rsidRDefault="002708F3" w:rsidP="00C51EB7">
            <w:pPr>
              <w:ind w:firstLine="0"/>
              <w:jc w:val="both"/>
            </w:pPr>
            <w:r w:rsidRPr="0022168A">
              <w:t>24</w:t>
            </w:r>
          </w:p>
        </w:tc>
        <w:tc>
          <w:tcPr>
            <w:tcW w:w="1869" w:type="dxa"/>
          </w:tcPr>
          <w:p w14:paraId="6DF17D98" w14:textId="77777777" w:rsidR="002708F3" w:rsidRPr="0022168A" w:rsidRDefault="002708F3" w:rsidP="00C51EB7">
            <w:pPr>
              <w:ind w:firstLine="0"/>
              <w:jc w:val="both"/>
            </w:pPr>
            <w:r w:rsidRPr="0022168A">
              <w:t>Рабочий</w:t>
            </w:r>
          </w:p>
        </w:tc>
      </w:tr>
      <w:tr w:rsidR="002708F3" w:rsidRPr="0022168A" w14:paraId="7EAE1C9C" w14:textId="77777777" w:rsidTr="00C51EB7">
        <w:tc>
          <w:tcPr>
            <w:tcW w:w="1869" w:type="dxa"/>
          </w:tcPr>
          <w:p w14:paraId="228DD362" w14:textId="77777777" w:rsidR="002708F3" w:rsidRPr="0022168A" w:rsidRDefault="002708F3" w:rsidP="00C51EB7">
            <w:pPr>
              <w:ind w:firstLine="0"/>
              <w:jc w:val="both"/>
            </w:pPr>
            <w:r w:rsidRPr="0022168A">
              <w:t>2</w:t>
            </w:r>
          </w:p>
        </w:tc>
        <w:tc>
          <w:tcPr>
            <w:tcW w:w="1869" w:type="dxa"/>
          </w:tcPr>
          <w:p w14:paraId="35F326A0" w14:textId="77777777" w:rsidR="002708F3" w:rsidRPr="0022168A" w:rsidRDefault="002708F3" w:rsidP="00C51EB7">
            <w:pPr>
              <w:ind w:firstLine="0"/>
              <w:jc w:val="both"/>
            </w:pPr>
            <w:r w:rsidRPr="0022168A">
              <w:t>Женщина</w:t>
            </w:r>
          </w:p>
        </w:tc>
        <w:tc>
          <w:tcPr>
            <w:tcW w:w="1869" w:type="dxa"/>
          </w:tcPr>
          <w:p w14:paraId="4C1DA1AA" w14:textId="77777777" w:rsidR="002708F3" w:rsidRPr="0022168A" w:rsidRDefault="002708F3" w:rsidP="00C51EB7">
            <w:pPr>
              <w:ind w:firstLine="0"/>
              <w:jc w:val="both"/>
            </w:pPr>
            <w:r w:rsidRPr="0022168A">
              <w:t>50</w:t>
            </w:r>
          </w:p>
        </w:tc>
        <w:tc>
          <w:tcPr>
            <w:tcW w:w="1869" w:type="dxa"/>
          </w:tcPr>
          <w:p w14:paraId="27CFD2EC" w14:textId="77777777" w:rsidR="002708F3" w:rsidRPr="0022168A" w:rsidRDefault="002708F3" w:rsidP="00C51EB7">
            <w:pPr>
              <w:ind w:firstLine="0"/>
              <w:jc w:val="both"/>
            </w:pPr>
            <w:r w:rsidRPr="0022168A">
              <w:t>18</w:t>
            </w:r>
          </w:p>
        </w:tc>
        <w:tc>
          <w:tcPr>
            <w:tcW w:w="1869" w:type="dxa"/>
          </w:tcPr>
          <w:p w14:paraId="6ADB6B3E" w14:textId="77777777" w:rsidR="002708F3" w:rsidRPr="0022168A" w:rsidRDefault="002708F3" w:rsidP="00C51EB7">
            <w:pPr>
              <w:ind w:firstLine="0"/>
              <w:jc w:val="both"/>
            </w:pPr>
            <w:r w:rsidRPr="0022168A">
              <w:t>Уборщик</w:t>
            </w:r>
          </w:p>
        </w:tc>
      </w:tr>
      <w:tr w:rsidR="002708F3" w:rsidRPr="0022168A" w14:paraId="591C07F3" w14:textId="77777777" w:rsidTr="00C51EB7">
        <w:tc>
          <w:tcPr>
            <w:tcW w:w="1869" w:type="dxa"/>
          </w:tcPr>
          <w:p w14:paraId="788C8CDF" w14:textId="77777777" w:rsidR="002708F3" w:rsidRPr="0022168A" w:rsidRDefault="002708F3" w:rsidP="00C51EB7">
            <w:pPr>
              <w:ind w:firstLine="0"/>
              <w:jc w:val="both"/>
            </w:pPr>
            <w:r w:rsidRPr="0022168A">
              <w:t>3</w:t>
            </w:r>
          </w:p>
        </w:tc>
        <w:tc>
          <w:tcPr>
            <w:tcW w:w="1869" w:type="dxa"/>
          </w:tcPr>
          <w:p w14:paraId="43053F1F" w14:textId="77777777" w:rsidR="002708F3" w:rsidRPr="0022168A" w:rsidRDefault="002708F3" w:rsidP="00C51EB7">
            <w:pPr>
              <w:ind w:firstLine="0"/>
              <w:jc w:val="both"/>
            </w:pPr>
            <w:r w:rsidRPr="0022168A">
              <w:t>Мужчина</w:t>
            </w:r>
          </w:p>
        </w:tc>
        <w:tc>
          <w:tcPr>
            <w:tcW w:w="1869" w:type="dxa"/>
          </w:tcPr>
          <w:p w14:paraId="3B5368B2" w14:textId="77777777" w:rsidR="002708F3" w:rsidRPr="0022168A" w:rsidRDefault="002708F3" w:rsidP="00C51EB7">
            <w:pPr>
              <w:ind w:firstLine="0"/>
              <w:jc w:val="both"/>
            </w:pPr>
            <w:r w:rsidRPr="0022168A">
              <w:t>37</w:t>
            </w:r>
          </w:p>
        </w:tc>
        <w:tc>
          <w:tcPr>
            <w:tcW w:w="1869" w:type="dxa"/>
          </w:tcPr>
          <w:p w14:paraId="09E445BD" w14:textId="77777777" w:rsidR="002708F3" w:rsidRPr="0022168A" w:rsidRDefault="002708F3" w:rsidP="00C51EB7">
            <w:pPr>
              <w:ind w:firstLine="0"/>
              <w:jc w:val="both"/>
            </w:pPr>
            <w:r w:rsidRPr="0022168A">
              <w:t>10</w:t>
            </w:r>
          </w:p>
        </w:tc>
        <w:tc>
          <w:tcPr>
            <w:tcW w:w="1869" w:type="dxa"/>
          </w:tcPr>
          <w:p w14:paraId="15542BAB" w14:textId="77777777" w:rsidR="002708F3" w:rsidRPr="0022168A" w:rsidRDefault="002708F3" w:rsidP="00C51EB7">
            <w:pPr>
              <w:ind w:firstLine="0"/>
              <w:jc w:val="both"/>
            </w:pPr>
            <w:r w:rsidRPr="0022168A">
              <w:t>Водитель</w:t>
            </w:r>
          </w:p>
        </w:tc>
      </w:tr>
      <w:tr w:rsidR="002708F3" w:rsidRPr="0022168A" w14:paraId="1040F549" w14:textId="77777777" w:rsidTr="00C51EB7">
        <w:tc>
          <w:tcPr>
            <w:tcW w:w="1869" w:type="dxa"/>
          </w:tcPr>
          <w:p w14:paraId="2369E466" w14:textId="77777777" w:rsidR="002708F3" w:rsidRPr="0022168A" w:rsidRDefault="002708F3" w:rsidP="00C51EB7">
            <w:pPr>
              <w:ind w:firstLine="0"/>
              <w:jc w:val="both"/>
            </w:pPr>
            <w:r w:rsidRPr="0022168A">
              <w:t>4</w:t>
            </w:r>
          </w:p>
        </w:tc>
        <w:tc>
          <w:tcPr>
            <w:tcW w:w="1869" w:type="dxa"/>
          </w:tcPr>
          <w:p w14:paraId="306BDED8" w14:textId="77777777" w:rsidR="002708F3" w:rsidRPr="0022168A" w:rsidRDefault="002708F3" w:rsidP="00C51EB7">
            <w:pPr>
              <w:ind w:firstLine="0"/>
              <w:jc w:val="both"/>
            </w:pPr>
            <w:r w:rsidRPr="0022168A">
              <w:t>Женщина</w:t>
            </w:r>
          </w:p>
        </w:tc>
        <w:tc>
          <w:tcPr>
            <w:tcW w:w="1869" w:type="dxa"/>
          </w:tcPr>
          <w:p w14:paraId="3550CA61" w14:textId="77777777" w:rsidR="002708F3" w:rsidRPr="0022168A" w:rsidRDefault="002708F3" w:rsidP="00C51EB7">
            <w:pPr>
              <w:ind w:firstLine="0"/>
              <w:jc w:val="both"/>
            </w:pPr>
            <w:r w:rsidRPr="0022168A">
              <w:t>41</w:t>
            </w:r>
          </w:p>
        </w:tc>
        <w:tc>
          <w:tcPr>
            <w:tcW w:w="1869" w:type="dxa"/>
          </w:tcPr>
          <w:p w14:paraId="7770B0C5" w14:textId="77777777" w:rsidR="002708F3" w:rsidRPr="0022168A" w:rsidRDefault="002708F3" w:rsidP="00C51EB7">
            <w:pPr>
              <w:ind w:firstLine="0"/>
              <w:jc w:val="both"/>
            </w:pPr>
            <w:r w:rsidRPr="0022168A">
              <w:t>36</w:t>
            </w:r>
          </w:p>
        </w:tc>
        <w:tc>
          <w:tcPr>
            <w:tcW w:w="1869" w:type="dxa"/>
          </w:tcPr>
          <w:p w14:paraId="393A64FC" w14:textId="77777777" w:rsidR="002708F3" w:rsidRPr="0022168A" w:rsidRDefault="002708F3" w:rsidP="00C51EB7">
            <w:pPr>
              <w:ind w:firstLine="0"/>
              <w:jc w:val="both"/>
            </w:pPr>
            <w:r w:rsidRPr="0022168A">
              <w:t>Продавец</w:t>
            </w:r>
          </w:p>
        </w:tc>
      </w:tr>
      <w:tr w:rsidR="002708F3" w:rsidRPr="0022168A" w14:paraId="52F112F2" w14:textId="77777777" w:rsidTr="00C51EB7">
        <w:tc>
          <w:tcPr>
            <w:tcW w:w="1869" w:type="dxa"/>
          </w:tcPr>
          <w:p w14:paraId="270EADEA" w14:textId="77777777" w:rsidR="002708F3" w:rsidRPr="0022168A" w:rsidRDefault="002708F3" w:rsidP="00C51EB7">
            <w:pPr>
              <w:ind w:firstLine="0"/>
              <w:jc w:val="both"/>
            </w:pPr>
            <w:r w:rsidRPr="0022168A">
              <w:t>5</w:t>
            </w:r>
          </w:p>
        </w:tc>
        <w:tc>
          <w:tcPr>
            <w:tcW w:w="1869" w:type="dxa"/>
          </w:tcPr>
          <w:p w14:paraId="7932ACEA" w14:textId="77777777" w:rsidR="002708F3" w:rsidRPr="0022168A" w:rsidRDefault="002708F3" w:rsidP="00C51EB7">
            <w:pPr>
              <w:ind w:firstLine="0"/>
              <w:jc w:val="both"/>
            </w:pPr>
            <w:r w:rsidRPr="0022168A">
              <w:t>Мужчина</w:t>
            </w:r>
          </w:p>
        </w:tc>
        <w:tc>
          <w:tcPr>
            <w:tcW w:w="1869" w:type="dxa"/>
          </w:tcPr>
          <w:p w14:paraId="28209514" w14:textId="77777777" w:rsidR="002708F3" w:rsidRPr="0022168A" w:rsidRDefault="002708F3" w:rsidP="00C51EB7">
            <w:pPr>
              <w:ind w:firstLine="0"/>
              <w:jc w:val="both"/>
            </w:pPr>
            <w:r w:rsidRPr="0022168A">
              <w:t>33</w:t>
            </w:r>
          </w:p>
        </w:tc>
        <w:tc>
          <w:tcPr>
            <w:tcW w:w="1869" w:type="dxa"/>
          </w:tcPr>
          <w:p w14:paraId="0503F4B7" w14:textId="77777777" w:rsidR="002708F3" w:rsidRPr="0022168A" w:rsidRDefault="002708F3" w:rsidP="00C51EB7">
            <w:pPr>
              <w:ind w:firstLine="0"/>
              <w:jc w:val="both"/>
            </w:pPr>
            <w:r w:rsidRPr="0022168A">
              <w:t>6</w:t>
            </w:r>
          </w:p>
        </w:tc>
        <w:tc>
          <w:tcPr>
            <w:tcW w:w="1869" w:type="dxa"/>
          </w:tcPr>
          <w:p w14:paraId="03CFB8CC" w14:textId="77777777" w:rsidR="002708F3" w:rsidRPr="0022168A" w:rsidRDefault="002708F3" w:rsidP="00C51EB7">
            <w:pPr>
              <w:ind w:firstLine="0"/>
              <w:jc w:val="both"/>
            </w:pPr>
            <w:r w:rsidRPr="0022168A">
              <w:t>Повар</w:t>
            </w:r>
          </w:p>
        </w:tc>
      </w:tr>
      <w:tr w:rsidR="002708F3" w:rsidRPr="0022168A" w14:paraId="4ED435F6" w14:textId="77777777" w:rsidTr="00C51EB7">
        <w:tc>
          <w:tcPr>
            <w:tcW w:w="1869" w:type="dxa"/>
          </w:tcPr>
          <w:p w14:paraId="0570A788" w14:textId="77777777" w:rsidR="002708F3" w:rsidRPr="0022168A" w:rsidRDefault="002708F3" w:rsidP="00C51EB7">
            <w:pPr>
              <w:ind w:firstLine="0"/>
              <w:jc w:val="both"/>
            </w:pPr>
            <w:r w:rsidRPr="0022168A">
              <w:t>6</w:t>
            </w:r>
          </w:p>
        </w:tc>
        <w:tc>
          <w:tcPr>
            <w:tcW w:w="1869" w:type="dxa"/>
          </w:tcPr>
          <w:p w14:paraId="4DD7C92C" w14:textId="77777777" w:rsidR="002708F3" w:rsidRPr="0022168A" w:rsidRDefault="002708F3" w:rsidP="00C51EB7">
            <w:pPr>
              <w:ind w:firstLine="0"/>
              <w:jc w:val="both"/>
            </w:pPr>
            <w:r w:rsidRPr="0022168A">
              <w:t>Мужчина</w:t>
            </w:r>
          </w:p>
        </w:tc>
        <w:tc>
          <w:tcPr>
            <w:tcW w:w="1869" w:type="dxa"/>
          </w:tcPr>
          <w:p w14:paraId="6A4D82BC" w14:textId="77777777" w:rsidR="002708F3" w:rsidRPr="0022168A" w:rsidRDefault="002708F3" w:rsidP="00C51EB7">
            <w:pPr>
              <w:ind w:firstLine="0"/>
              <w:jc w:val="both"/>
            </w:pPr>
            <w:r w:rsidRPr="0022168A">
              <w:t>55</w:t>
            </w:r>
          </w:p>
        </w:tc>
        <w:tc>
          <w:tcPr>
            <w:tcW w:w="1869" w:type="dxa"/>
          </w:tcPr>
          <w:p w14:paraId="3A9D59C3" w14:textId="77777777" w:rsidR="002708F3" w:rsidRPr="0022168A" w:rsidRDefault="002708F3" w:rsidP="00C51EB7">
            <w:pPr>
              <w:ind w:firstLine="0"/>
              <w:jc w:val="both"/>
            </w:pPr>
            <w:r w:rsidRPr="0022168A">
              <w:t>24</w:t>
            </w:r>
          </w:p>
        </w:tc>
        <w:tc>
          <w:tcPr>
            <w:tcW w:w="1869" w:type="dxa"/>
          </w:tcPr>
          <w:p w14:paraId="41896428" w14:textId="77777777" w:rsidR="002708F3" w:rsidRPr="0022168A" w:rsidRDefault="002708F3" w:rsidP="00C51EB7">
            <w:pPr>
              <w:ind w:firstLine="0"/>
              <w:jc w:val="both"/>
            </w:pPr>
            <w:r w:rsidRPr="0022168A">
              <w:t>Рабочий</w:t>
            </w:r>
          </w:p>
        </w:tc>
      </w:tr>
      <w:tr w:rsidR="002708F3" w:rsidRPr="0022168A" w14:paraId="0E53A14C" w14:textId="77777777" w:rsidTr="00C51EB7">
        <w:tc>
          <w:tcPr>
            <w:tcW w:w="1869" w:type="dxa"/>
          </w:tcPr>
          <w:p w14:paraId="3E26F9A1" w14:textId="77777777" w:rsidR="002708F3" w:rsidRPr="0022168A" w:rsidRDefault="002708F3" w:rsidP="00C51EB7">
            <w:pPr>
              <w:ind w:firstLine="0"/>
              <w:jc w:val="both"/>
            </w:pPr>
            <w:r w:rsidRPr="0022168A">
              <w:t>7</w:t>
            </w:r>
          </w:p>
        </w:tc>
        <w:tc>
          <w:tcPr>
            <w:tcW w:w="1869" w:type="dxa"/>
          </w:tcPr>
          <w:p w14:paraId="78437877" w14:textId="77777777" w:rsidR="002708F3" w:rsidRPr="0022168A" w:rsidRDefault="002708F3" w:rsidP="00C51EB7">
            <w:pPr>
              <w:ind w:firstLine="0"/>
              <w:jc w:val="both"/>
            </w:pPr>
            <w:r w:rsidRPr="0022168A">
              <w:t>Женщина</w:t>
            </w:r>
          </w:p>
        </w:tc>
        <w:tc>
          <w:tcPr>
            <w:tcW w:w="1869" w:type="dxa"/>
          </w:tcPr>
          <w:p w14:paraId="4F716B69" w14:textId="77777777" w:rsidR="002708F3" w:rsidRPr="0022168A" w:rsidRDefault="002708F3" w:rsidP="00C51EB7">
            <w:pPr>
              <w:ind w:firstLine="0"/>
              <w:jc w:val="both"/>
            </w:pPr>
            <w:r w:rsidRPr="0022168A">
              <w:t>48</w:t>
            </w:r>
          </w:p>
        </w:tc>
        <w:tc>
          <w:tcPr>
            <w:tcW w:w="1869" w:type="dxa"/>
          </w:tcPr>
          <w:p w14:paraId="4D32707D" w14:textId="77777777" w:rsidR="002708F3" w:rsidRPr="0022168A" w:rsidRDefault="002708F3" w:rsidP="00C51EB7">
            <w:pPr>
              <w:ind w:firstLine="0"/>
              <w:jc w:val="both"/>
            </w:pPr>
            <w:r w:rsidRPr="0022168A">
              <w:t>12</w:t>
            </w:r>
          </w:p>
        </w:tc>
        <w:tc>
          <w:tcPr>
            <w:tcW w:w="1869" w:type="dxa"/>
          </w:tcPr>
          <w:p w14:paraId="231240FB" w14:textId="77777777" w:rsidR="002708F3" w:rsidRPr="0022168A" w:rsidRDefault="002708F3" w:rsidP="00C51EB7">
            <w:pPr>
              <w:ind w:firstLine="0"/>
              <w:jc w:val="both"/>
            </w:pPr>
            <w:r w:rsidRPr="0022168A">
              <w:t>Уборщик</w:t>
            </w:r>
          </w:p>
        </w:tc>
      </w:tr>
      <w:tr w:rsidR="002708F3" w:rsidRPr="0022168A" w14:paraId="07511B0B" w14:textId="77777777" w:rsidTr="00C51EB7">
        <w:tc>
          <w:tcPr>
            <w:tcW w:w="1869" w:type="dxa"/>
          </w:tcPr>
          <w:p w14:paraId="395F985B" w14:textId="77777777" w:rsidR="002708F3" w:rsidRPr="0022168A" w:rsidRDefault="002708F3" w:rsidP="00C51EB7">
            <w:pPr>
              <w:ind w:firstLine="0"/>
              <w:jc w:val="both"/>
            </w:pPr>
            <w:r w:rsidRPr="0022168A">
              <w:t>8</w:t>
            </w:r>
          </w:p>
        </w:tc>
        <w:tc>
          <w:tcPr>
            <w:tcW w:w="1869" w:type="dxa"/>
          </w:tcPr>
          <w:p w14:paraId="2364BA4B" w14:textId="77777777" w:rsidR="002708F3" w:rsidRPr="0022168A" w:rsidRDefault="002708F3" w:rsidP="00C51EB7">
            <w:pPr>
              <w:ind w:firstLine="0"/>
              <w:jc w:val="both"/>
            </w:pPr>
            <w:r w:rsidRPr="0022168A">
              <w:t>Мужчина</w:t>
            </w:r>
          </w:p>
        </w:tc>
        <w:tc>
          <w:tcPr>
            <w:tcW w:w="1869" w:type="dxa"/>
          </w:tcPr>
          <w:p w14:paraId="6A4BA3EA" w14:textId="77777777" w:rsidR="002708F3" w:rsidRPr="0022168A" w:rsidRDefault="002708F3" w:rsidP="00C51EB7">
            <w:pPr>
              <w:ind w:firstLine="0"/>
              <w:jc w:val="both"/>
            </w:pPr>
            <w:r w:rsidRPr="0022168A">
              <w:t>39</w:t>
            </w:r>
          </w:p>
        </w:tc>
        <w:tc>
          <w:tcPr>
            <w:tcW w:w="1869" w:type="dxa"/>
          </w:tcPr>
          <w:p w14:paraId="72DC2B96" w14:textId="77777777" w:rsidR="002708F3" w:rsidRPr="0022168A" w:rsidRDefault="002708F3" w:rsidP="00C51EB7">
            <w:pPr>
              <w:ind w:firstLine="0"/>
              <w:jc w:val="both"/>
            </w:pPr>
            <w:r w:rsidRPr="0022168A">
              <w:t>48</w:t>
            </w:r>
          </w:p>
        </w:tc>
        <w:tc>
          <w:tcPr>
            <w:tcW w:w="1869" w:type="dxa"/>
          </w:tcPr>
          <w:p w14:paraId="038102B2" w14:textId="77777777" w:rsidR="002708F3" w:rsidRPr="0022168A" w:rsidRDefault="002708F3" w:rsidP="00C51EB7">
            <w:pPr>
              <w:ind w:firstLine="0"/>
              <w:jc w:val="both"/>
            </w:pPr>
            <w:r w:rsidRPr="0022168A">
              <w:t>Водитель</w:t>
            </w:r>
          </w:p>
        </w:tc>
      </w:tr>
      <w:tr w:rsidR="002708F3" w:rsidRPr="0022168A" w14:paraId="51A8D79D" w14:textId="77777777" w:rsidTr="00C51EB7">
        <w:tc>
          <w:tcPr>
            <w:tcW w:w="1869" w:type="dxa"/>
          </w:tcPr>
          <w:p w14:paraId="4D872733" w14:textId="77777777" w:rsidR="002708F3" w:rsidRPr="0022168A" w:rsidRDefault="002708F3" w:rsidP="00C51EB7">
            <w:pPr>
              <w:ind w:firstLine="0"/>
              <w:jc w:val="both"/>
            </w:pPr>
            <w:r w:rsidRPr="0022168A">
              <w:t>9</w:t>
            </w:r>
          </w:p>
        </w:tc>
        <w:tc>
          <w:tcPr>
            <w:tcW w:w="1869" w:type="dxa"/>
          </w:tcPr>
          <w:p w14:paraId="54F79DD4" w14:textId="77777777" w:rsidR="002708F3" w:rsidRPr="0022168A" w:rsidRDefault="002708F3" w:rsidP="00C51EB7">
            <w:pPr>
              <w:ind w:firstLine="0"/>
              <w:jc w:val="both"/>
            </w:pPr>
            <w:r w:rsidRPr="0022168A">
              <w:t>Женщина</w:t>
            </w:r>
          </w:p>
        </w:tc>
        <w:tc>
          <w:tcPr>
            <w:tcW w:w="1869" w:type="dxa"/>
          </w:tcPr>
          <w:p w14:paraId="3A6EA0BD" w14:textId="77777777" w:rsidR="002708F3" w:rsidRPr="0022168A" w:rsidRDefault="002708F3" w:rsidP="00C51EB7">
            <w:pPr>
              <w:ind w:firstLine="0"/>
              <w:jc w:val="both"/>
            </w:pPr>
            <w:r w:rsidRPr="0022168A">
              <w:t>42</w:t>
            </w:r>
          </w:p>
        </w:tc>
        <w:tc>
          <w:tcPr>
            <w:tcW w:w="1869" w:type="dxa"/>
          </w:tcPr>
          <w:p w14:paraId="41193A84" w14:textId="77777777" w:rsidR="002708F3" w:rsidRPr="0022168A" w:rsidRDefault="002708F3" w:rsidP="00C51EB7">
            <w:pPr>
              <w:ind w:firstLine="0"/>
              <w:jc w:val="both"/>
            </w:pPr>
            <w:r w:rsidRPr="0022168A">
              <w:t>20</w:t>
            </w:r>
          </w:p>
        </w:tc>
        <w:tc>
          <w:tcPr>
            <w:tcW w:w="1869" w:type="dxa"/>
          </w:tcPr>
          <w:p w14:paraId="7FE6BB35" w14:textId="77777777" w:rsidR="002708F3" w:rsidRPr="0022168A" w:rsidRDefault="002708F3" w:rsidP="00C51EB7">
            <w:pPr>
              <w:ind w:firstLine="0"/>
              <w:jc w:val="both"/>
            </w:pPr>
            <w:r w:rsidRPr="0022168A">
              <w:t>Продавец</w:t>
            </w:r>
          </w:p>
        </w:tc>
      </w:tr>
      <w:tr w:rsidR="002708F3" w:rsidRPr="0022168A" w14:paraId="414EB46D" w14:textId="77777777" w:rsidTr="00C51EB7">
        <w:tc>
          <w:tcPr>
            <w:tcW w:w="1869" w:type="dxa"/>
          </w:tcPr>
          <w:p w14:paraId="55648983" w14:textId="77777777" w:rsidR="002708F3" w:rsidRPr="0022168A" w:rsidRDefault="002708F3" w:rsidP="00C51EB7">
            <w:pPr>
              <w:ind w:firstLine="0"/>
              <w:jc w:val="both"/>
            </w:pPr>
            <w:r w:rsidRPr="0022168A">
              <w:t>10</w:t>
            </w:r>
          </w:p>
        </w:tc>
        <w:tc>
          <w:tcPr>
            <w:tcW w:w="1869" w:type="dxa"/>
          </w:tcPr>
          <w:p w14:paraId="0CFC3A83" w14:textId="77777777" w:rsidR="002708F3" w:rsidRPr="0022168A" w:rsidRDefault="002708F3" w:rsidP="00C51EB7">
            <w:pPr>
              <w:ind w:firstLine="0"/>
              <w:jc w:val="both"/>
            </w:pPr>
            <w:r w:rsidRPr="0022168A">
              <w:t>Мужчина</w:t>
            </w:r>
          </w:p>
        </w:tc>
        <w:tc>
          <w:tcPr>
            <w:tcW w:w="1869" w:type="dxa"/>
          </w:tcPr>
          <w:p w14:paraId="435D77DA" w14:textId="77777777" w:rsidR="002708F3" w:rsidRPr="0022168A" w:rsidRDefault="002708F3" w:rsidP="00C51EB7">
            <w:pPr>
              <w:ind w:firstLine="0"/>
              <w:jc w:val="both"/>
            </w:pPr>
            <w:r w:rsidRPr="0022168A">
              <w:t>36</w:t>
            </w:r>
          </w:p>
        </w:tc>
        <w:tc>
          <w:tcPr>
            <w:tcW w:w="1869" w:type="dxa"/>
          </w:tcPr>
          <w:p w14:paraId="73CBABE0" w14:textId="77777777" w:rsidR="002708F3" w:rsidRPr="0022168A" w:rsidRDefault="002708F3" w:rsidP="00C51EB7">
            <w:pPr>
              <w:ind w:firstLine="0"/>
              <w:jc w:val="both"/>
            </w:pPr>
            <w:r w:rsidRPr="0022168A">
              <w:t>6</w:t>
            </w:r>
          </w:p>
        </w:tc>
        <w:tc>
          <w:tcPr>
            <w:tcW w:w="1869" w:type="dxa"/>
          </w:tcPr>
          <w:p w14:paraId="678DADBA" w14:textId="77777777" w:rsidR="002708F3" w:rsidRPr="0022168A" w:rsidRDefault="002708F3" w:rsidP="00C51EB7">
            <w:pPr>
              <w:ind w:firstLine="0"/>
              <w:jc w:val="both"/>
            </w:pPr>
            <w:r w:rsidRPr="0022168A">
              <w:t>Повар</w:t>
            </w:r>
          </w:p>
        </w:tc>
      </w:tr>
      <w:tr w:rsidR="002708F3" w:rsidRPr="0022168A" w14:paraId="435E1E46" w14:textId="77777777" w:rsidTr="00C51EB7">
        <w:tc>
          <w:tcPr>
            <w:tcW w:w="1869" w:type="dxa"/>
          </w:tcPr>
          <w:p w14:paraId="036C9D1B" w14:textId="77777777" w:rsidR="002708F3" w:rsidRPr="0022168A" w:rsidRDefault="002708F3" w:rsidP="00C51EB7">
            <w:pPr>
              <w:ind w:firstLine="0"/>
              <w:jc w:val="both"/>
            </w:pPr>
            <w:r w:rsidRPr="0022168A">
              <w:t>11</w:t>
            </w:r>
          </w:p>
        </w:tc>
        <w:tc>
          <w:tcPr>
            <w:tcW w:w="1869" w:type="dxa"/>
          </w:tcPr>
          <w:p w14:paraId="78D3D0AC" w14:textId="77777777" w:rsidR="002708F3" w:rsidRPr="0022168A" w:rsidRDefault="002708F3" w:rsidP="00C51EB7">
            <w:pPr>
              <w:ind w:firstLine="0"/>
              <w:jc w:val="both"/>
            </w:pPr>
            <w:r w:rsidRPr="0022168A">
              <w:t>Мужчина</w:t>
            </w:r>
          </w:p>
        </w:tc>
        <w:tc>
          <w:tcPr>
            <w:tcW w:w="1869" w:type="dxa"/>
          </w:tcPr>
          <w:p w14:paraId="70F95BB4" w14:textId="77777777" w:rsidR="002708F3" w:rsidRPr="0022168A" w:rsidRDefault="002708F3" w:rsidP="00C51EB7">
            <w:pPr>
              <w:ind w:firstLine="0"/>
              <w:jc w:val="both"/>
            </w:pPr>
            <w:r w:rsidRPr="0022168A">
              <w:t>50</w:t>
            </w:r>
          </w:p>
        </w:tc>
        <w:tc>
          <w:tcPr>
            <w:tcW w:w="1869" w:type="dxa"/>
          </w:tcPr>
          <w:p w14:paraId="29400719" w14:textId="77777777" w:rsidR="002708F3" w:rsidRPr="0022168A" w:rsidRDefault="002708F3" w:rsidP="00C51EB7">
            <w:pPr>
              <w:ind w:firstLine="0"/>
              <w:jc w:val="both"/>
            </w:pPr>
            <w:r w:rsidRPr="0022168A">
              <w:t>24</w:t>
            </w:r>
          </w:p>
        </w:tc>
        <w:tc>
          <w:tcPr>
            <w:tcW w:w="1869" w:type="dxa"/>
          </w:tcPr>
          <w:p w14:paraId="185D038E" w14:textId="77777777" w:rsidR="002708F3" w:rsidRPr="0022168A" w:rsidRDefault="002708F3" w:rsidP="00C51EB7">
            <w:pPr>
              <w:ind w:firstLine="0"/>
              <w:jc w:val="both"/>
            </w:pPr>
            <w:r w:rsidRPr="0022168A">
              <w:t>Рабочий</w:t>
            </w:r>
          </w:p>
        </w:tc>
      </w:tr>
      <w:tr w:rsidR="002708F3" w:rsidRPr="0022168A" w14:paraId="2F362510" w14:textId="77777777" w:rsidTr="00C51EB7">
        <w:tc>
          <w:tcPr>
            <w:tcW w:w="1869" w:type="dxa"/>
          </w:tcPr>
          <w:p w14:paraId="0CBC4C68" w14:textId="77777777" w:rsidR="002708F3" w:rsidRPr="0022168A" w:rsidRDefault="002708F3" w:rsidP="00C51EB7">
            <w:pPr>
              <w:ind w:firstLine="0"/>
              <w:jc w:val="both"/>
            </w:pPr>
            <w:r w:rsidRPr="0022168A">
              <w:t>12</w:t>
            </w:r>
          </w:p>
        </w:tc>
        <w:tc>
          <w:tcPr>
            <w:tcW w:w="1869" w:type="dxa"/>
          </w:tcPr>
          <w:p w14:paraId="2ECBF79E" w14:textId="77777777" w:rsidR="002708F3" w:rsidRPr="0022168A" w:rsidRDefault="002708F3" w:rsidP="00C51EB7">
            <w:pPr>
              <w:ind w:firstLine="0"/>
              <w:jc w:val="both"/>
            </w:pPr>
            <w:r w:rsidRPr="0022168A">
              <w:t>Женщина</w:t>
            </w:r>
          </w:p>
        </w:tc>
        <w:tc>
          <w:tcPr>
            <w:tcW w:w="1869" w:type="dxa"/>
          </w:tcPr>
          <w:p w14:paraId="61E726F6" w14:textId="77777777" w:rsidR="002708F3" w:rsidRPr="0022168A" w:rsidRDefault="002708F3" w:rsidP="00C51EB7">
            <w:pPr>
              <w:ind w:firstLine="0"/>
              <w:jc w:val="both"/>
            </w:pPr>
            <w:r w:rsidRPr="0022168A">
              <w:t>53</w:t>
            </w:r>
          </w:p>
        </w:tc>
        <w:tc>
          <w:tcPr>
            <w:tcW w:w="1869" w:type="dxa"/>
          </w:tcPr>
          <w:p w14:paraId="7BCE9EE7" w14:textId="77777777" w:rsidR="002708F3" w:rsidRPr="0022168A" w:rsidRDefault="002708F3" w:rsidP="00C51EB7">
            <w:pPr>
              <w:ind w:firstLine="0"/>
              <w:jc w:val="both"/>
            </w:pPr>
            <w:r w:rsidRPr="0022168A">
              <w:t>36</w:t>
            </w:r>
          </w:p>
        </w:tc>
        <w:tc>
          <w:tcPr>
            <w:tcW w:w="1869" w:type="dxa"/>
          </w:tcPr>
          <w:p w14:paraId="40B30791" w14:textId="77777777" w:rsidR="002708F3" w:rsidRPr="0022168A" w:rsidRDefault="002708F3" w:rsidP="00C51EB7">
            <w:pPr>
              <w:ind w:firstLine="0"/>
              <w:jc w:val="both"/>
            </w:pPr>
            <w:r w:rsidRPr="0022168A">
              <w:t>Уборщик</w:t>
            </w:r>
          </w:p>
        </w:tc>
      </w:tr>
      <w:tr w:rsidR="002708F3" w:rsidRPr="0022168A" w14:paraId="654AE790" w14:textId="77777777" w:rsidTr="00C51EB7">
        <w:tc>
          <w:tcPr>
            <w:tcW w:w="1869" w:type="dxa"/>
          </w:tcPr>
          <w:p w14:paraId="4B38930E" w14:textId="77777777" w:rsidR="002708F3" w:rsidRPr="0022168A" w:rsidRDefault="002708F3" w:rsidP="00C51EB7">
            <w:pPr>
              <w:ind w:firstLine="0"/>
              <w:jc w:val="both"/>
            </w:pPr>
            <w:r w:rsidRPr="0022168A">
              <w:t>13</w:t>
            </w:r>
          </w:p>
        </w:tc>
        <w:tc>
          <w:tcPr>
            <w:tcW w:w="1869" w:type="dxa"/>
          </w:tcPr>
          <w:p w14:paraId="546E5B6C" w14:textId="77777777" w:rsidR="002708F3" w:rsidRPr="0022168A" w:rsidRDefault="002708F3" w:rsidP="00C51EB7">
            <w:pPr>
              <w:ind w:firstLine="0"/>
              <w:jc w:val="both"/>
            </w:pPr>
            <w:r w:rsidRPr="0022168A">
              <w:t>Мужчина</w:t>
            </w:r>
          </w:p>
        </w:tc>
        <w:tc>
          <w:tcPr>
            <w:tcW w:w="1869" w:type="dxa"/>
          </w:tcPr>
          <w:p w14:paraId="28B6282F" w14:textId="77777777" w:rsidR="002708F3" w:rsidRPr="0022168A" w:rsidRDefault="002708F3" w:rsidP="00C51EB7">
            <w:pPr>
              <w:ind w:firstLine="0"/>
              <w:jc w:val="both"/>
            </w:pPr>
            <w:r w:rsidRPr="0022168A">
              <w:t>40</w:t>
            </w:r>
          </w:p>
        </w:tc>
        <w:tc>
          <w:tcPr>
            <w:tcW w:w="1869" w:type="dxa"/>
          </w:tcPr>
          <w:p w14:paraId="6F3066C4" w14:textId="77777777" w:rsidR="002708F3" w:rsidRPr="0022168A" w:rsidRDefault="002708F3" w:rsidP="00C51EB7">
            <w:pPr>
              <w:ind w:firstLine="0"/>
              <w:jc w:val="both"/>
            </w:pPr>
            <w:r w:rsidRPr="0022168A">
              <w:t>10</w:t>
            </w:r>
          </w:p>
        </w:tc>
        <w:tc>
          <w:tcPr>
            <w:tcW w:w="1869" w:type="dxa"/>
          </w:tcPr>
          <w:p w14:paraId="2EE36949" w14:textId="77777777" w:rsidR="002708F3" w:rsidRPr="0022168A" w:rsidRDefault="002708F3" w:rsidP="00C51EB7">
            <w:pPr>
              <w:ind w:firstLine="0"/>
              <w:jc w:val="both"/>
            </w:pPr>
            <w:r w:rsidRPr="0022168A">
              <w:t>Водитель</w:t>
            </w:r>
          </w:p>
        </w:tc>
      </w:tr>
      <w:tr w:rsidR="002708F3" w:rsidRPr="0022168A" w14:paraId="1CFD182C" w14:textId="77777777" w:rsidTr="00C51EB7">
        <w:tc>
          <w:tcPr>
            <w:tcW w:w="1869" w:type="dxa"/>
          </w:tcPr>
          <w:p w14:paraId="05A27B8C" w14:textId="77777777" w:rsidR="002708F3" w:rsidRPr="0022168A" w:rsidRDefault="002708F3" w:rsidP="00C51EB7">
            <w:pPr>
              <w:ind w:firstLine="0"/>
              <w:jc w:val="both"/>
            </w:pPr>
            <w:r w:rsidRPr="0022168A">
              <w:t>14</w:t>
            </w:r>
          </w:p>
        </w:tc>
        <w:tc>
          <w:tcPr>
            <w:tcW w:w="1869" w:type="dxa"/>
          </w:tcPr>
          <w:p w14:paraId="456A637B" w14:textId="77777777" w:rsidR="002708F3" w:rsidRPr="0022168A" w:rsidRDefault="002708F3" w:rsidP="00C51EB7">
            <w:pPr>
              <w:ind w:firstLine="0"/>
              <w:jc w:val="both"/>
            </w:pPr>
            <w:r w:rsidRPr="0022168A">
              <w:t>Женщина</w:t>
            </w:r>
          </w:p>
        </w:tc>
        <w:tc>
          <w:tcPr>
            <w:tcW w:w="1869" w:type="dxa"/>
          </w:tcPr>
          <w:p w14:paraId="1D773350" w14:textId="77777777" w:rsidR="002708F3" w:rsidRPr="0022168A" w:rsidRDefault="002708F3" w:rsidP="00C51EB7">
            <w:pPr>
              <w:ind w:firstLine="0"/>
              <w:jc w:val="both"/>
            </w:pPr>
            <w:r w:rsidRPr="0022168A">
              <w:t>46</w:t>
            </w:r>
          </w:p>
        </w:tc>
        <w:tc>
          <w:tcPr>
            <w:tcW w:w="1869" w:type="dxa"/>
          </w:tcPr>
          <w:p w14:paraId="00F83E70" w14:textId="77777777" w:rsidR="002708F3" w:rsidRPr="0022168A" w:rsidRDefault="002708F3" w:rsidP="00C51EB7">
            <w:pPr>
              <w:ind w:firstLine="0"/>
              <w:jc w:val="both"/>
            </w:pPr>
            <w:r w:rsidRPr="0022168A">
              <w:t>18</w:t>
            </w:r>
          </w:p>
        </w:tc>
        <w:tc>
          <w:tcPr>
            <w:tcW w:w="1869" w:type="dxa"/>
          </w:tcPr>
          <w:p w14:paraId="4E7FEEE8" w14:textId="77777777" w:rsidR="002708F3" w:rsidRPr="0022168A" w:rsidRDefault="002708F3" w:rsidP="00C51EB7">
            <w:pPr>
              <w:ind w:firstLine="0"/>
              <w:jc w:val="both"/>
            </w:pPr>
            <w:r w:rsidRPr="0022168A">
              <w:t>Продавец</w:t>
            </w:r>
          </w:p>
        </w:tc>
      </w:tr>
      <w:tr w:rsidR="002708F3" w:rsidRPr="0022168A" w14:paraId="047CB461" w14:textId="77777777" w:rsidTr="00C51EB7">
        <w:tc>
          <w:tcPr>
            <w:tcW w:w="1869" w:type="dxa"/>
          </w:tcPr>
          <w:p w14:paraId="3494FF6A" w14:textId="77777777" w:rsidR="002708F3" w:rsidRPr="0022168A" w:rsidRDefault="002708F3" w:rsidP="00C51EB7">
            <w:pPr>
              <w:ind w:firstLine="0"/>
              <w:jc w:val="both"/>
            </w:pPr>
            <w:r w:rsidRPr="0022168A">
              <w:t>15</w:t>
            </w:r>
          </w:p>
        </w:tc>
        <w:tc>
          <w:tcPr>
            <w:tcW w:w="1869" w:type="dxa"/>
          </w:tcPr>
          <w:p w14:paraId="53175E86" w14:textId="77777777" w:rsidR="002708F3" w:rsidRPr="0022168A" w:rsidRDefault="002708F3" w:rsidP="00C51EB7">
            <w:pPr>
              <w:ind w:firstLine="0"/>
              <w:jc w:val="both"/>
            </w:pPr>
            <w:r w:rsidRPr="0022168A">
              <w:t>Мужчина</w:t>
            </w:r>
          </w:p>
        </w:tc>
        <w:tc>
          <w:tcPr>
            <w:tcW w:w="1869" w:type="dxa"/>
          </w:tcPr>
          <w:p w14:paraId="42920C6D" w14:textId="77777777" w:rsidR="002708F3" w:rsidRPr="0022168A" w:rsidRDefault="002708F3" w:rsidP="00C51EB7">
            <w:pPr>
              <w:ind w:firstLine="0"/>
              <w:jc w:val="both"/>
            </w:pPr>
            <w:r w:rsidRPr="0022168A">
              <w:t>35</w:t>
            </w:r>
          </w:p>
        </w:tc>
        <w:tc>
          <w:tcPr>
            <w:tcW w:w="1869" w:type="dxa"/>
          </w:tcPr>
          <w:p w14:paraId="77F391F4" w14:textId="77777777" w:rsidR="002708F3" w:rsidRPr="0022168A" w:rsidRDefault="002708F3" w:rsidP="00C51EB7">
            <w:pPr>
              <w:ind w:firstLine="0"/>
              <w:jc w:val="both"/>
            </w:pPr>
            <w:r w:rsidRPr="0022168A">
              <w:t>12</w:t>
            </w:r>
          </w:p>
        </w:tc>
        <w:tc>
          <w:tcPr>
            <w:tcW w:w="1869" w:type="dxa"/>
          </w:tcPr>
          <w:p w14:paraId="56332E1B" w14:textId="77777777" w:rsidR="002708F3" w:rsidRPr="0022168A" w:rsidRDefault="002708F3" w:rsidP="00C51EB7">
            <w:pPr>
              <w:ind w:firstLine="0"/>
              <w:jc w:val="both"/>
            </w:pPr>
            <w:r w:rsidRPr="0022168A">
              <w:t>Повар</w:t>
            </w:r>
          </w:p>
        </w:tc>
      </w:tr>
      <w:tr w:rsidR="002708F3" w:rsidRPr="0022168A" w14:paraId="2872CE6E" w14:textId="77777777" w:rsidTr="00C51EB7">
        <w:tc>
          <w:tcPr>
            <w:tcW w:w="1869" w:type="dxa"/>
          </w:tcPr>
          <w:p w14:paraId="3F20964D" w14:textId="77777777" w:rsidR="002708F3" w:rsidRPr="0022168A" w:rsidRDefault="002708F3" w:rsidP="00C51EB7">
            <w:pPr>
              <w:ind w:firstLine="0"/>
              <w:jc w:val="both"/>
            </w:pPr>
            <w:r w:rsidRPr="0022168A">
              <w:t>16</w:t>
            </w:r>
          </w:p>
        </w:tc>
        <w:tc>
          <w:tcPr>
            <w:tcW w:w="1869" w:type="dxa"/>
          </w:tcPr>
          <w:p w14:paraId="6032D021" w14:textId="77777777" w:rsidR="002708F3" w:rsidRPr="0022168A" w:rsidRDefault="002708F3" w:rsidP="00C51EB7">
            <w:pPr>
              <w:ind w:firstLine="0"/>
              <w:jc w:val="both"/>
            </w:pPr>
            <w:r w:rsidRPr="0022168A">
              <w:t>Женщина</w:t>
            </w:r>
          </w:p>
        </w:tc>
        <w:tc>
          <w:tcPr>
            <w:tcW w:w="1869" w:type="dxa"/>
          </w:tcPr>
          <w:p w14:paraId="186758C2" w14:textId="77777777" w:rsidR="002708F3" w:rsidRPr="0022168A" w:rsidRDefault="002708F3" w:rsidP="00C51EB7">
            <w:pPr>
              <w:ind w:firstLine="0"/>
              <w:jc w:val="both"/>
            </w:pPr>
            <w:r w:rsidRPr="0022168A">
              <w:t>49</w:t>
            </w:r>
          </w:p>
        </w:tc>
        <w:tc>
          <w:tcPr>
            <w:tcW w:w="1869" w:type="dxa"/>
          </w:tcPr>
          <w:p w14:paraId="4FC4CAFD" w14:textId="77777777" w:rsidR="002708F3" w:rsidRPr="0022168A" w:rsidRDefault="002708F3" w:rsidP="00C51EB7">
            <w:pPr>
              <w:ind w:firstLine="0"/>
              <w:jc w:val="both"/>
            </w:pPr>
            <w:r w:rsidRPr="0022168A">
              <w:t>24</w:t>
            </w:r>
          </w:p>
        </w:tc>
        <w:tc>
          <w:tcPr>
            <w:tcW w:w="1869" w:type="dxa"/>
          </w:tcPr>
          <w:p w14:paraId="4BAC34CF" w14:textId="77777777" w:rsidR="002708F3" w:rsidRPr="0022168A" w:rsidRDefault="002708F3" w:rsidP="00C51EB7">
            <w:pPr>
              <w:ind w:firstLine="0"/>
              <w:jc w:val="both"/>
            </w:pPr>
            <w:r w:rsidRPr="0022168A">
              <w:t>Рабочий</w:t>
            </w:r>
          </w:p>
        </w:tc>
      </w:tr>
      <w:tr w:rsidR="002708F3" w:rsidRPr="0022168A" w14:paraId="4176C3FF" w14:textId="77777777" w:rsidTr="00C51EB7">
        <w:tc>
          <w:tcPr>
            <w:tcW w:w="1869" w:type="dxa"/>
          </w:tcPr>
          <w:p w14:paraId="576614A5" w14:textId="77777777" w:rsidR="002708F3" w:rsidRPr="0022168A" w:rsidRDefault="002708F3" w:rsidP="00C51EB7">
            <w:pPr>
              <w:ind w:firstLine="0"/>
              <w:jc w:val="both"/>
            </w:pPr>
            <w:r w:rsidRPr="0022168A">
              <w:t>17</w:t>
            </w:r>
          </w:p>
        </w:tc>
        <w:tc>
          <w:tcPr>
            <w:tcW w:w="1869" w:type="dxa"/>
          </w:tcPr>
          <w:p w14:paraId="0232F11C" w14:textId="77777777" w:rsidR="002708F3" w:rsidRPr="0022168A" w:rsidRDefault="002708F3" w:rsidP="00C51EB7">
            <w:pPr>
              <w:ind w:firstLine="0"/>
              <w:jc w:val="both"/>
            </w:pPr>
            <w:r w:rsidRPr="0022168A">
              <w:t>Мужчина</w:t>
            </w:r>
          </w:p>
        </w:tc>
        <w:tc>
          <w:tcPr>
            <w:tcW w:w="1869" w:type="dxa"/>
          </w:tcPr>
          <w:p w14:paraId="7758799D" w14:textId="77777777" w:rsidR="002708F3" w:rsidRPr="0022168A" w:rsidRDefault="002708F3" w:rsidP="00C51EB7">
            <w:pPr>
              <w:ind w:firstLine="0"/>
              <w:jc w:val="both"/>
            </w:pPr>
            <w:r w:rsidRPr="0022168A">
              <w:t>38</w:t>
            </w:r>
          </w:p>
        </w:tc>
        <w:tc>
          <w:tcPr>
            <w:tcW w:w="1869" w:type="dxa"/>
          </w:tcPr>
          <w:p w14:paraId="183E6FF4" w14:textId="77777777" w:rsidR="002708F3" w:rsidRPr="0022168A" w:rsidRDefault="002708F3" w:rsidP="00C51EB7">
            <w:pPr>
              <w:ind w:firstLine="0"/>
              <w:jc w:val="both"/>
            </w:pPr>
            <w:r w:rsidRPr="0022168A">
              <w:t>20</w:t>
            </w:r>
          </w:p>
        </w:tc>
        <w:tc>
          <w:tcPr>
            <w:tcW w:w="1869" w:type="dxa"/>
          </w:tcPr>
          <w:p w14:paraId="2E59AE0C" w14:textId="77777777" w:rsidR="002708F3" w:rsidRPr="0022168A" w:rsidRDefault="002708F3" w:rsidP="00C51EB7">
            <w:pPr>
              <w:ind w:firstLine="0"/>
              <w:jc w:val="both"/>
            </w:pPr>
            <w:r w:rsidRPr="0022168A">
              <w:t>Уборщик</w:t>
            </w:r>
          </w:p>
        </w:tc>
      </w:tr>
      <w:tr w:rsidR="002708F3" w:rsidRPr="0022168A" w14:paraId="62A88769" w14:textId="77777777" w:rsidTr="00C51EB7">
        <w:tc>
          <w:tcPr>
            <w:tcW w:w="1869" w:type="dxa"/>
          </w:tcPr>
          <w:p w14:paraId="0449EBFA" w14:textId="77777777" w:rsidR="002708F3" w:rsidRPr="0022168A" w:rsidRDefault="002708F3" w:rsidP="00C51EB7">
            <w:pPr>
              <w:ind w:firstLine="0"/>
              <w:jc w:val="both"/>
            </w:pPr>
            <w:r w:rsidRPr="0022168A">
              <w:t>18</w:t>
            </w:r>
          </w:p>
        </w:tc>
        <w:tc>
          <w:tcPr>
            <w:tcW w:w="1869" w:type="dxa"/>
          </w:tcPr>
          <w:p w14:paraId="22EE7D3C" w14:textId="77777777" w:rsidR="002708F3" w:rsidRPr="0022168A" w:rsidRDefault="002708F3" w:rsidP="00C51EB7">
            <w:pPr>
              <w:ind w:firstLine="0"/>
              <w:jc w:val="both"/>
            </w:pPr>
            <w:r w:rsidRPr="0022168A">
              <w:t>Женщина</w:t>
            </w:r>
          </w:p>
        </w:tc>
        <w:tc>
          <w:tcPr>
            <w:tcW w:w="1869" w:type="dxa"/>
          </w:tcPr>
          <w:p w14:paraId="32472F1B" w14:textId="77777777" w:rsidR="002708F3" w:rsidRPr="0022168A" w:rsidRDefault="002708F3" w:rsidP="00C51EB7">
            <w:pPr>
              <w:ind w:firstLine="0"/>
              <w:jc w:val="both"/>
            </w:pPr>
            <w:r w:rsidRPr="0022168A">
              <w:t>44</w:t>
            </w:r>
          </w:p>
        </w:tc>
        <w:tc>
          <w:tcPr>
            <w:tcW w:w="1869" w:type="dxa"/>
          </w:tcPr>
          <w:p w14:paraId="6FE6DD25" w14:textId="77777777" w:rsidR="002708F3" w:rsidRPr="0022168A" w:rsidRDefault="002708F3" w:rsidP="00C51EB7">
            <w:pPr>
              <w:ind w:firstLine="0"/>
              <w:jc w:val="both"/>
            </w:pPr>
            <w:r w:rsidRPr="0022168A">
              <w:t>48</w:t>
            </w:r>
          </w:p>
        </w:tc>
        <w:tc>
          <w:tcPr>
            <w:tcW w:w="1869" w:type="dxa"/>
          </w:tcPr>
          <w:p w14:paraId="06BED971" w14:textId="77777777" w:rsidR="002708F3" w:rsidRPr="0022168A" w:rsidRDefault="002708F3" w:rsidP="00C51EB7">
            <w:pPr>
              <w:ind w:firstLine="0"/>
              <w:jc w:val="both"/>
            </w:pPr>
            <w:r w:rsidRPr="0022168A">
              <w:t>Водитель</w:t>
            </w:r>
          </w:p>
        </w:tc>
      </w:tr>
      <w:tr w:rsidR="002708F3" w:rsidRPr="0022168A" w14:paraId="4D02D560" w14:textId="77777777" w:rsidTr="00C51EB7">
        <w:tc>
          <w:tcPr>
            <w:tcW w:w="1869" w:type="dxa"/>
          </w:tcPr>
          <w:p w14:paraId="765FAC4B" w14:textId="77777777" w:rsidR="002708F3" w:rsidRPr="0022168A" w:rsidRDefault="002708F3" w:rsidP="00C51EB7">
            <w:pPr>
              <w:ind w:firstLine="0"/>
              <w:jc w:val="both"/>
            </w:pPr>
            <w:r w:rsidRPr="0022168A">
              <w:t>19</w:t>
            </w:r>
          </w:p>
        </w:tc>
        <w:tc>
          <w:tcPr>
            <w:tcW w:w="1869" w:type="dxa"/>
          </w:tcPr>
          <w:p w14:paraId="4F61C1B1" w14:textId="77777777" w:rsidR="002708F3" w:rsidRPr="0022168A" w:rsidRDefault="002708F3" w:rsidP="00C51EB7">
            <w:pPr>
              <w:ind w:firstLine="0"/>
              <w:jc w:val="both"/>
            </w:pPr>
            <w:r w:rsidRPr="0022168A">
              <w:t>Мужчина</w:t>
            </w:r>
          </w:p>
        </w:tc>
        <w:tc>
          <w:tcPr>
            <w:tcW w:w="1869" w:type="dxa"/>
          </w:tcPr>
          <w:p w14:paraId="7450744C" w14:textId="77777777" w:rsidR="002708F3" w:rsidRPr="0022168A" w:rsidRDefault="002708F3" w:rsidP="00C51EB7">
            <w:pPr>
              <w:ind w:firstLine="0"/>
              <w:jc w:val="both"/>
            </w:pPr>
            <w:r w:rsidRPr="0022168A">
              <w:t>32</w:t>
            </w:r>
          </w:p>
        </w:tc>
        <w:tc>
          <w:tcPr>
            <w:tcW w:w="1869" w:type="dxa"/>
          </w:tcPr>
          <w:p w14:paraId="4D8A6F03" w14:textId="77777777" w:rsidR="002708F3" w:rsidRPr="0022168A" w:rsidRDefault="002708F3" w:rsidP="00C51EB7">
            <w:pPr>
              <w:ind w:firstLine="0"/>
              <w:jc w:val="both"/>
            </w:pPr>
            <w:r w:rsidRPr="0022168A">
              <w:t>6</w:t>
            </w:r>
          </w:p>
        </w:tc>
        <w:tc>
          <w:tcPr>
            <w:tcW w:w="1869" w:type="dxa"/>
          </w:tcPr>
          <w:p w14:paraId="52D1930A" w14:textId="77777777" w:rsidR="002708F3" w:rsidRPr="0022168A" w:rsidRDefault="002708F3" w:rsidP="00C51EB7">
            <w:pPr>
              <w:ind w:firstLine="0"/>
              <w:jc w:val="both"/>
            </w:pPr>
            <w:r w:rsidRPr="0022168A">
              <w:t>Продавец</w:t>
            </w:r>
          </w:p>
        </w:tc>
      </w:tr>
      <w:tr w:rsidR="002708F3" w:rsidRPr="0022168A" w14:paraId="4096AC35" w14:textId="77777777" w:rsidTr="00C51EB7">
        <w:tc>
          <w:tcPr>
            <w:tcW w:w="1869" w:type="dxa"/>
          </w:tcPr>
          <w:p w14:paraId="00C0AF8D" w14:textId="77777777" w:rsidR="002708F3" w:rsidRPr="0022168A" w:rsidRDefault="002708F3" w:rsidP="00C51EB7">
            <w:pPr>
              <w:ind w:firstLine="0"/>
              <w:jc w:val="both"/>
            </w:pPr>
            <w:r w:rsidRPr="0022168A">
              <w:t>20</w:t>
            </w:r>
          </w:p>
        </w:tc>
        <w:tc>
          <w:tcPr>
            <w:tcW w:w="1869" w:type="dxa"/>
          </w:tcPr>
          <w:p w14:paraId="7B1B685F" w14:textId="77777777" w:rsidR="002708F3" w:rsidRPr="0022168A" w:rsidRDefault="002708F3" w:rsidP="00C51EB7">
            <w:pPr>
              <w:ind w:firstLine="0"/>
              <w:jc w:val="both"/>
            </w:pPr>
            <w:r w:rsidRPr="0022168A">
              <w:t>Женщина</w:t>
            </w:r>
          </w:p>
        </w:tc>
        <w:tc>
          <w:tcPr>
            <w:tcW w:w="1869" w:type="dxa"/>
          </w:tcPr>
          <w:p w14:paraId="657FEE89" w14:textId="77777777" w:rsidR="002708F3" w:rsidRPr="0022168A" w:rsidRDefault="002708F3" w:rsidP="00C51EB7">
            <w:pPr>
              <w:ind w:firstLine="0"/>
              <w:jc w:val="both"/>
            </w:pPr>
            <w:r w:rsidRPr="0022168A">
              <w:t>47</w:t>
            </w:r>
          </w:p>
        </w:tc>
        <w:tc>
          <w:tcPr>
            <w:tcW w:w="1869" w:type="dxa"/>
          </w:tcPr>
          <w:p w14:paraId="77EEE40B" w14:textId="77777777" w:rsidR="002708F3" w:rsidRPr="0022168A" w:rsidRDefault="002708F3" w:rsidP="00C51EB7">
            <w:pPr>
              <w:ind w:firstLine="0"/>
              <w:jc w:val="both"/>
            </w:pPr>
            <w:r w:rsidRPr="0022168A">
              <w:t>36</w:t>
            </w:r>
          </w:p>
        </w:tc>
        <w:tc>
          <w:tcPr>
            <w:tcW w:w="1869" w:type="dxa"/>
          </w:tcPr>
          <w:p w14:paraId="22AF77E1" w14:textId="77777777" w:rsidR="002708F3" w:rsidRPr="0022168A" w:rsidRDefault="002708F3" w:rsidP="00C51EB7">
            <w:pPr>
              <w:ind w:firstLine="0"/>
              <w:jc w:val="both"/>
            </w:pPr>
            <w:r w:rsidRPr="0022168A">
              <w:t>Повар</w:t>
            </w:r>
          </w:p>
        </w:tc>
      </w:tr>
      <w:tr w:rsidR="002708F3" w:rsidRPr="0022168A" w14:paraId="09F1502E" w14:textId="77777777" w:rsidTr="00C51EB7">
        <w:tc>
          <w:tcPr>
            <w:tcW w:w="1869" w:type="dxa"/>
          </w:tcPr>
          <w:p w14:paraId="6F59534E" w14:textId="77777777" w:rsidR="002708F3" w:rsidRPr="0022168A" w:rsidRDefault="002708F3" w:rsidP="00C51EB7">
            <w:pPr>
              <w:ind w:firstLine="0"/>
              <w:jc w:val="both"/>
            </w:pPr>
            <w:r w:rsidRPr="0022168A">
              <w:t>21</w:t>
            </w:r>
          </w:p>
        </w:tc>
        <w:tc>
          <w:tcPr>
            <w:tcW w:w="1869" w:type="dxa"/>
          </w:tcPr>
          <w:p w14:paraId="50DDC04F" w14:textId="77777777" w:rsidR="002708F3" w:rsidRPr="0022168A" w:rsidRDefault="002708F3" w:rsidP="00C51EB7">
            <w:pPr>
              <w:ind w:firstLine="0"/>
              <w:jc w:val="both"/>
            </w:pPr>
            <w:r w:rsidRPr="0022168A">
              <w:t>Мужчина</w:t>
            </w:r>
          </w:p>
        </w:tc>
        <w:tc>
          <w:tcPr>
            <w:tcW w:w="1869" w:type="dxa"/>
          </w:tcPr>
          <w:p w14:paraId="662782F8" w14:textId="77777777" w:rsidR="002708F3" w:rsidRPr="0022168A" w:rsidRDefault="002708F3" w:rsidP="00C51EB7">
            <w:pPr>
              <w:ind w:firstLine="0"/>
              <w:jc w:val="both"/>
            </w:pPr>
            <w:r w:rsidRPr="0022168A">
              <w:t>43</w:t>
            </w:r>
          </w:p>
        </w:tc>
        <w:tc>
          <w:tcPr>
            <w:tcW w:w="1869" w:type="dxa"/>
          </w:tcPr>
          <w:p w14:paraId="14D84FFE" w14:textId="77777777" w:rsidR="002708F3" w:rsidRPr="0022168A" w:rsidRDefault="002708F3" w:rsidP="00C51EB7">
            <w:pPr>
              <w:ind w:firstLine="0"/>
              <w:jc w:val="both"/>
            </w:pPr>
            <w:r w:rsidRPr="0022168A">
              <w:t>18</w:t>
            </w:r>
          </w:p>
        </w:tc>
        <w:tc>
          <w:tcPr>
            <w:tcW w:w="1869" w:type="dxa"/>
          </w:tcPr>
          <w:p w14:paraId="49818C54" w14:textId="77777777" w:rsidR="002708F3" w:rsidRPr="0022168A" w:rsidRDefault="002708F3" w:rsidP="00C51EB7">
            <w:pPr>
              <w:ind w:firstLine="0"/>
              <w:jc w:val="both"/>
            </w:pPr>
            <w:r w:rsidRPr="0022168A">
              <w:t>Рабочий</w:t>
            </w:r>
          </w:p>
        </w:tc>
      </w:tr>
    </w:tbl>
    <w:p w14:paraId="5E18E209" w14:textId="77777777" w:rsidR="002708F3" w:rsidRPr="002708F3" w:rsidRDefault="002708F3" w:rsidP="000B4844">
      <w:pPr>
        <w:ind w:firstLine="0"/>
        <w:jc w:val="both"/>
      </w:pPr>
    </w:p>
    <w:sectPr w:rsidR="002708F3" w:rsidRPr="002708F3" w:rsidSect="00EC66D7">
      <w:footerReference w:type="default" r:id="rId2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967C" w14:textId="77777777" w:rsidR="00EC66D7" w:rsidRDefault="00EC66D7">
      <w:pPr>
        <w:spacing w:line="240" w:lineRule="auto"/>
      </w:pPr>
      <w:r>
        <w:separator/>
      </w:r>
    </w:p>
  </w:endnote>
  <w:endnote w:type="continuationSeparator" w:id="0">
    <w:p w14:paraId="498CC4D5" w14:textId="77777777" w:rsidR="00EC66D7" w:rsidRDefault="00EC6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968216"/>
      <w:docPartObj>
        <w:docPartGallery w:val="Page Numbers (Bottom of Page)"/>
        <w:docPartUnique/>
      </w:docPartObj>
    </w:sdtPr>
    <w:sdtContent>
      <w:p w14:paraId="0E16B3CE" w14:textId="77D154C1" w:rsidR="003B6236" w:rsidRDefault="005A0609">
        <w:pPr>
          <w:pStyle w:val="a8"/>
        </w:pPr>
        <w:r>
          <w:fldChar w:fldCharType="begin"/>
        </w:r>
        <w:r>
          <w:instrText>PAGE   \* MERGEFORMAT</w:instrText>
        </w:r>
        <w:r>
          <w:fldChar w:fldCharType="separate"/>
        </w:r>
        <w:r w:rsidR="00AB33AC">
          <w:rPr>
            <w:noProof/>
          </w:rPr>
          <w:t>4</w:t>
        </w:r>
        <w:r>
          <w:fldChar w:fldCharType="end"/>
        </w:r>
      </w:p>
    </w:sdtContent>
  </w:sdt>
  <w:p w14:paraId="17FC92DF" w14:textId="77777777" w:rsidR="003B6236" w:rsidRDefault="003B62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7F26" w14:textId="77777777" w:rsidR="00EC66D7" w:rsidRDefault="00EC66D7">
      <w:pPr>
        <w:spacing w:line="240" w:lineRule="auto"/>
      </w:pPr>
      <w:r>
        <w:separator/>
      </w:r>
    </w:p>
  </w:footnote>
  <w:footnote w:type="continuationSeparator" w:id="0">
    <w:p w14:paraId="5F8C6445" w14:textId="77777777" w:rsidR="00EC66D7" w:rsidRDefault="00EC66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70D"/>
    <w:multiLevelType w:val="multilevel"/>
    <w:tmpl w:val="91D4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A3C90"/>
    <w:multiLevelType w:val="hybridMultilevel"/>
    <w:tmpl w:val="F3A6DD3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A1F0203"/>
    <w:multiLevelType w:val="multilevel"/>
    <w:tmpl w:val="DE1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20CCB"/>
    <w:multiLevelType w:val="multilevel"/>
    <w:tmpl w:val="CDFA6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C455C"/>
    <w:multiLevelType w:val="multilevel"/>
    <w:tmpl w:val="5694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400AD"/>
    <w:multiLevelType w:val="multilevel"/>
    <w:tmpl w:val="2E3A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C20CF"/>
    <w:multiLevelType w:val="multilevel"/>
    <w:tmpl w:val="9F30A25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D6E4563"/>
    <w:multiLevelType w:val="multilevel"/>
    <w:tmpl w:val="437444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C669A"/>
    <w:multiLevelType w:val="multilevel"/>
    <w:tmpl w:val="DCDC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733A4"/>
    <w:multiLevelType w:val="multilevel"/>
    <w:tmpl w:val="BA28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802BC"/>
    <w:multiLevelType w:val="hybridMultilevel"/>
    <w:tmpl w:val="450AEDDA"/>
    <w:lvl w:ilvl="0" w:tplc="5762BB6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374D9F"/>
    <w:multiLevelType w:val="hybridMultilevel"/>
    <w:tmpl w:val="2440187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87C3035"/>
    <w:multiLevelType w:val="multilevel"/>
    <w:tmpl w:val="9714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34AA0"/>
    <w:multiLevelType w:val="multilevel"/>
    <w:tmpl w:val="631E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103DA"/>
    <w:multiLevelType w:val="multilevel"/>
    <w:tmpl w:val="E6A4DF18"/>
    <w:lvl w:ilvl="0">
      <w:start w:val="1"/>
      <w:numFmt w:val="decimal"/>
      <w:lvlText w:val="%1."/>
      <w:lvlJc w:val="left"/>
      <w:pPr>
        <w:ind w:left="384" w:hanging="384"/>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CD76FD"/>
    <w:multiLevelType w:val="multilevel"/>
    <w:tmpl w:val="12D4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630A4"/>
    <w:multiLevelType w:val="hybridMultilevel"/>
    <w:tmpl w:val="7BF8441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553F12"/>
    <w:multiLevelType w:val="hybridMultilevel"/>
    <w:tmpl w:val="B00C6FF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1D11557"/>
    <w:multiLevelType w:val="multilevel"/>
    <w:tmpl w:val="E3A6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FC4200"/>
    <w:multiLevelType w:val="multilevel"/>
    <w:tmpl w:val="59D4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734E02"/>
    <w:multiLevelType w:val="multilevel"/>
    <w:tmpl w:val="D842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2A6276"/>
    <w:multiLevelType w:val="multilevel"/>
    <w:tmpl w:val="477A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600978"/>
    <w:multiLevelType w:val="multilevel"/>
    <w:tmpl w:val="5482873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222DE1"/>
    <w:multiLevelType w:val="multilevel"/>
    <w:tmpl w:val="437444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E970BF"/>
    <w:multiLevelType w:val="hybridMultilevel"/>
    <w:tmpl w:val="25989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83077482">
    <w:abstractNumId w:val="12"/>
  </w:num>
  <w:num w:numId="2" w16cid:durableId="1847597236">
    <w:abstractNumId w:val="2"/>
  </w:num>
  <w:num w:numId="3" w16cid:durableId="1853643736">
    <w:abstractNumId w:val="6"/>
  </w:num>
  <w:num w:numId="4" w16cid:durableId="531840605">
    <w:abstractNumId w:val="14"/>
  </w:num>
  <w:num w:numId="5" w16cid:durableId="1452700351">
    <w:abstractNumId w:val="24"/>
  </w:num>
  <w:num w:numId="6" w16cid:durableId="229390221">
    <w:abstractNumId w:val="17"/>
  </w:num>
  <w:num w:numId="7" w16cid:durableId="246109994">
    <w:abstractNumId w:val="16"/>
  </w:num>
  <w:num w:numId="8" w16cid:durableId="1569226009">
    <w:abstractNumId w:val="11"/>
  </w:num>
  <w:num w:numId="9" w16cid:durableId="674264292">
    <w:abstractNumId w:val="1"/>
  </w:num>
  <w:num w:numId="10" w16cid:durableId="1511334105">
    <w:abstractNumId w:val="8"/>
  </w:num>
  <w:num w:numId="11" w16cid:durableId="1316301951">
    <w:abstractNumId w:val="3"/>
  </w:num>
  <w:num w:numId="12" w16cid:durableId="1705015130">
    <w:abstractNumId w:val="5"/>
  </w:num>
  <w:num w:numId="13" w16cid:durableId="128128661">
    <w:abstractNumId w:val="20"/>
  </w:num>
  <w:num w:numId="14" w16cid:durableId="1781218324">
    <w:abstractNumId w:val="21"/>
  </w:num>
  <w:num w:numId="15" w16cid:durableId="962274178">
    <w:abstractNumId w:val="4"/>
  </w:num>
  <w:num w:numId="16" w16cid:durableId="564726686">
    <w:abstractNumId w:val="9"/>
  </w:num>
  <w:num w:numId="17" w16cid:durableId="823008532">
    <w:abstractNumId w:val="15"/>
  </w:num>
  <w:num w:numId="18" w16cid:durableId="657152242">
    <w:abstractNumId w:val="7"/>
  </w:num>
  <w:num w:numId="19" w16cid:durableId="1349866459">
    <w:abstractNumId w:val="19"/>
  </w:num>
  <w:num w:numId="20" w16cid:durableId="972254858">
    <w:abstractNumId w:val="18"/>
  </w:num>
  <w:num w:numId="21" w16cid:durableId="1248154082">
    <w:abstractNumId w:val="0"/>
  </w:num>
  <w:num w:numId="22" w16cid:durableId="907228459">
    <w:abstractNumId w:val="22"/>
  </w:num>
  <w:num w:numId="23" w16cid:durableId="484008439">
    <w:abstractNumId w:val="13"/>
  </w:num>
  <w:num w:numId="24" w16cid:durableId="862519403">
    <w:abstractNumId w:val="23"/>
  </w:num>
  <w:num w:numId="25" w16cid:durableId="1477916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1D"/>
    <w:rsid w:val="000719F1"/>
    <w:rsid w:val="000B4844"/>
    <w:rsid w:val="00104ADA"/>
    <w:rsid w:val="00163E11"/>
    <w:rsid w:val="001F2B1D"/>
    <w:rsid w:val="00265526"/>
    <w:rsid w:val="002708F3"/>
    <w:rsid w:val="002C7B10"/>
    <w:rsid w:val="003B6236"/>
    <w:rsid w:val="003E2F36"/>
    <w:rsid w:val="00465D1D"/>
    <w:rsid w:val="005A0609"/>
    <w:rsid w:val="005A52F0"/>
    <w:rsid w:val="0060787C"/>
    <w:rsid w:val="006613FE"/>
    <w:rsid w:val="006D49CF"/>
    <w:rsid w:val="007A1303"/>
    <w:rsid w:val="00A15573"/>
    <w:rsid w:val="00AB33AC"/>
    <w:rsid w:val="00AC5001"/>
    <w:rsid w:val="00B62C9C"/>
    <w:rsid w:val="00B7463F"/>
    <w:rsid w:val="00EC66D7"/>
    <w:rsid w:val="00F1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3B3F"/>
  <w15:chartTrackingRefBased/>
  <w15:docId w15:val="{3D42778E-B8D8-4FB9-AB56-1DF49B56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B1D"/>
    <w:pPr>
      <w:spacing w:after="0" w:line="360" w:lineRule="auto"/>
      <w:ind w:firstLine="709"/>
      <w:jc w:val="center"/>
    </w:pPr>
    <w:rPr>
      <w:rFonts w:ascii="Times New Roman" w:hAnsi="Times New Roman" w:cs="Times New Roman"/>
      <w:sz w:val="28"/>
      <w:szCs w:val="28"/>
    </w:rPr>
  </w:style>
  <w:style w:type="paragraph" w:styleId="1">
    <w:name w:val="heading 1"/>
    <w:basedOn w:val="a"/>
    <w:next w:val="a"/>
    <w:link w:val="10"/>
    <w:uiPriority w:val="9"/>
    <w:qFormat/>
    <w:rsid w:val="001F2B1D"/>
    <w:pPr>
      <w:keepNext/>
      <w:keepLines/>
      <w:outlineLvl w:val="0"/>
    </w:pPr>
    <w:rPr>
      <w:rFonts w:eastAsiaTheme="majorEastAsia"/>
      <w:b/>
      <w:bCs/>
    </w:rPr>
  </w:style>
  <w:style w:type="paragraph" w:styleId="2">
    <w:name w:val="heading 2"/>
    <w:basedOn w:val="a"/>
    <w:next w:val="a"/>
    <w:link w:val="20"/>
    <w:uiPriority w:val="9"/>
    <w:unhideWhenUsed/>
    <w:qFormat/>
    <w:rsid w:val="001F2B1D"/>
    <w:pPr>
      <w:keepNext/>
      <w:keepLines/>
      <w:numPr>
        <w:ilvl w:val="1"/>
        <w:numId w:val="4"/>
      </w:numPr>
      <w:ind w:left="0" w:firstLine="709"/>
      <w:outlineLvl w:val="1"/>
    </w:pPr>
    <w:rPr>
      <w:rFonts w:eastAsiaTheme="majorEastAsia"/>
      <w:b/>
      <w:bCs/>
    </w:rPr>
  </w:style>
  <w:style w:type="paragraph" w:styleId="3">
    <w:name w:val="heading 3"/>
    <w:basedOn w:val="a"/>
    <w:next w:val="a"/>
    <w:link w:val="30"/>
    <w:uiPriority w:val="9"/>
    <w:semiHidden/>
    <w:unhideWhenUsed/>
    <w:qFormat/>
    <w:rsid w:val="001F2B1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1F2B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B1D"/>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rsid w:val="001F2B1D"/>
    <w:rPr>
      <w:rFonts w:ascii="Times New Roman" w:eastAsiaTheme="majorEastAsia" w:hAnsi="Times New Roman" w:cs="Times New Roman"/>
      <w:b/>
      <w:bCs/>
      <w:sz w:val="28"/>
      <w:szCs w:val="28"/>
    </w:rPr>
  </w:style>
  <w:style w:type="character" w:customStyle="1" w:styleId="30">
    <w:name w:val="Заголовок 3 Знак"/>
    <w:basedOn w:val="a0"/>
    <w:link w:val="3"/>
    <w:uiPriority w:val="9"/>
    <w:semiHidden/>
    <w:rsid w:val="001F2B1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1F2B1D"/>
    <w:rPr>
      <w:rFonts w:asciiTheme="majorHAnsi" w:eastAsiaTheme="majorEastAsia" w:hAnsiTheme="majorHAnsi" w:cstheme="majorBidi"/>
      <w:i/>
      <w:iCs/>
      <w:color w:val="2F5496" w:themeColor="accent1" w:themeShade="BF"/>
      <w:sz w:val="28"/>
      <w:szCs w:val="28"/>
    </w:rPr>
  </w:style>
  <w:style w:type="paragraph" w:styleId="a3">
    <w:name w:val="List Paragraph"/>
    <w:basedOn w:val="a"/>
    <w:uiPriority w:val="34"/>
    <w:qFormat/>
    <w:rsid w:val="001F2B1D"/>
    <w:pPr>
      <w:ind w:left="720"/>
      <w:contextualSpacing/>
    </w:pPr>
  </w:style>
  <w:style w:type="paragraph" w:styleId="a4">
    <w:name w:val="TOC Heading"/>
    <w:basedOn w:val="1"/>
    <w:next w:val="a"/>
    <w:uiPriority w:val="39"/>
    <w:unhideWhenUsed/>
    <w:qFormat/>
    <w:rsid w:val="001F2B1D"/>
    <w:pPr>
      <w:spacing w:before="240" w:line="259" w:lineRule="auto"/>
      <w:ind w:firstLine="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1F2B1D"/>
    <w:pPr>
      <w:spacing w:after="100"/>
    </w:pPr>
  </w:style>
  <w:style w:type="paragraph" w:styleId="21">
    <w:name w:val="toc 2"/>
    <w:basedOn w:val="a"/>
    <w:next w:val="a"/>
    <w:autoRedefine/>
    <w:uiPriority w:val="39"/>
    <w:unhideWhenUsed/>
    <w:rsid w:val="001F2B1D"/>
    <w:pPr>
      <w:spacing w:after="100"/>
      <w:ind w:left="280"/>
    </w:pPr>
  </w:style>
  <w:style w:type="character" w:styleId="a5">
    <w:name w:val="Hyperlink"/>
    <w:basedOn w:val="a0"/>
    <w:uiPriority w:val="99"/>
    <w:unhideWhenUsed/>
    <w:rsid w:val="001F2B1D"/>
    <w:rPr>
      <w:color w:val="0563C1" w:themeColor="hyperlink"/>
      <w:u w:val="single"/>
    </w:rPr>
  </w:style>
  <w:style w:type="paragraph" w:styleId="a6">
    <w:name w:val="header"/>
    <w:basedOn w:val="a"/>
    <w:link w:val="a7"/>
    <w:uiPriority w:val="99"/>
    <w:unhideWhenUsed/>
    <w:rsid w:val="001F2B1D"/>
    <w:pPr>
      <w:tabs>
        <w:tab w:val="center" w:pos="4677"/>
        <w:tab w:val="right" w:pos="9355"/>
      </w:tabs>
      <w:spacing w:line="240" w:lineRule="auto"/>
    </w:pPr>
  </w:style>
  <w:style w:type="character" w:customStyle="1" w:styleId="a7">
    <w:name w:val="Верхний колонтитул Знак"/>
    <w:basedOn w:val="a0"/>
    <w:link w:val="a6"/>
    <w:uiPriority w:val="99"/>
    <w:rsid w:val="001F2B1D"/>
    <w:rPr>
      <w:rFonts w:ascii="Times New Roman" w:hAnsi="Times New Roman" w:cs="Times New Roman"/>
      <w:sz w:val="28"/>
      <w:szCs w:val="28"/>
    </w:rPr>
  </w:style>
  <w:style w:type="paragraph" w:styleId="a8">
    <w:name w:val="footer"/>
    <w:basedOn w:val="a"/>
    <w:link w:val="a9"/>
    <w:uiPriority w:val="99"/>
    <w:unhideWhenUsed/>
    <w:rsid w:val="001F2B1D"/>
    <w:pPr>
      <w:tabs>
        <w:tab w:val="center" w:pos="4677"/>
        <w:tab w:val="right" w:pos="9355"/>
      </w:tabs>
      <w:spacing w:line="240" w:lineRule="auto"/>
    </w:pPr>
  </w:style>
  <w:style w:type="character" w:customStyle="1" w:styleId="a9">
    <w:name w:val="Нижний колонтитул Знак"/>
    <w:basedOn w:val="a0"/>
    <w:link w:val="a8"/>
    <w:uiPriority w:val="99"/>
    <w:rsid w:val="001F2B1D"/>
    <w:rPr>
      <w:rFonts w:ascii="Times New Roman" w:hAnsi="Times New Roman" w:cs="Times New Roman"/>
      <w:sz w:val="28"/>
      <w:szCs w:val="28"/>
    </w:rPr>
  </w:style>
  <w:style w:type="table" w:styleId="aa">
    <w:name w:val="Table Grid"/>
    <w:basedOn w:val="a1"/>
    <w:uiPriority w:val="39"/>
    <w:rsid w:val="001F2B1D"/>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1F2B1D"/>
    <w:rPr>
      <w:sz w:val="24"/>
      <w:szCs w:val="24"/>
    </w:rPr>
  </w:style>
  <w:style w:type="paragraph" w:styleId="ac">
    <w:name w:val="caption"/>
    <w:basedOn w:val="a"/>
    <w:next w:val="a"/>
    <w:uiPriority w:val="35"/>
    <w:unhideWhenUsed/>
    <w:qFormat/>
    <w:rsid w:val="001F2B1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9960848643919508"/>
          <c:y val="4.3650793650793648E-2"/>
          <c:w val="0.70039151356080487"/>
          <c:h val="0.80416697912760904"/>
        </c:manualLayout>
      </c:layout>
      <c:barChart>
        <c:barDir val="bar"/>
        <c:grouping val="clustered"/>
        <c:varyColors val="0"/>
        <c:ser>
          <c:idx val="0"/>
          <c:order val="0"/>
          <c:tx>
            <c:strRef>
              <c:f>Лист1!$B$1</c:f>
              <c:strCache>
                <c:ptCount val="1"/>
                <c:pt idx="0">
                  <c:v>Шкалы удовлетворенности</c:v>
                </c:pt>
              </c:strCache>
            </c:strRef>
          </c:tx>
          <c:spPr>
            <a:solidFill>
              <a:schemeClr val="accent3"/>
            </a:solidFill>
            <a:ln>
              <a:noFill/>
            </a:ln>
            <a:effectLst/>
          </c:spPr>
          <c:invertIfNegative val="0"/>
          <c:dLbls>
            <c:dLbl>
              <c:idx val="0"/>
              <c:tx>
                <c:rich>
                  <a:bodyPr/>
                  <a:lstStyle/>
                  <a:p>
                    <a:fld id="{F7E2598C-5733-4EDA-AC0E-8737808E9916}"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343-4E39-9AED-20231DC26F19}"/>
                </c:ext>
              </c:extLst>
            </c:dLbl>
            <c:dLbl>
              <c:idx val="1"/>
              <c:tx>
                <c:rich>
                  <a:bodyPr/>
                  <a:lstStyle/>
                  <a:p>
                    <a:fld id="{A5F09691-73A8-4C73-A8C6-822D9FD138BB}" type="VALUE">
                      <a:rPr lang="ru-RU"/>
                      <a:pPr/>
                      <a:t>[ЗНАЧЕНИЕ]</a:t>
                    </a:fld>
                    <a:r>
                      <a:rPr lang="ru-RU"/>
                      <a:t> (8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343-4E39-9AED-20231DC26F19}"/>
                </c:ext>
              </c:extLst>
            </c:dLbl>
            <c:dLbl>
              <c:idx val="2"/>
              <c:tx>
                <c:rich>
                  <a:bodyPr/>
                  <a:lstStyle/>
                  <a:p>
                    <a:fld id="{9CBCF8BE-FA7A-4824-85AA-6258F696D4D1}" type="VALUE">
                      <a:rPr lang="ru-RU"/>
                      <a:pPr/>
                      <a:t>[ЗНАЧЕНИЕ]</a:t>
                    </a:fld>
                    <a:r>
                      <a:rPr lang="ru-RU"/>
                      <a:t> (10</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343-4E39-9AED-20231DC26F19}"/>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Удовлетворительно</c:v>
                </c:pt>
                <c:pt idx="1">
                  <c:v>Отлично</c:v>
                </c:pt>
                <c:pt idx="2">
                  <c:v>Хорошо</c:v>
                </c:pt>
              </c:strCache>
            </c:strRef>
          </c:cat>
          <c:val>
            <c:numRef>
              <c:f>Лист1!$B$2:$B$4</c:f>
              <c:numCache>
                <c:formatCode>0.00%</c:formatCode>
                <c:ptCount val="3"/>
                <c:pt idx="0">
                  <c:v>0.14299999999999999</c:v>
                </c:pt>
                <c:pt idx="1">
                  <c:v>0.38100000000000001</c:v>
                </c:pt>
                <c:pt idx="2">
                  <c:v>0.47599999999999998</c:v>
                </c:pt>
              </c:numCache>
            </c:numRef>
          </c:val>
          <c:extLst>
            <c:ext xmlns:c16="http://schemas.microsoft.com/office/drawing/2014/chart" uri="{C3380CC4-5D6E-409C-BE32-E72D297353CC}">
              <c16:uniqueId val="{00000000-8343-4E39-9AED-20231DC26F19}"/>
            </c:ext>
          </c:extLst>
        </c:ser>
        <c:dLbls>
          <c:dLblPos val="outEnd"/>
          <c:showLegendKey val="0"/>
          <c:showVal val="1"/>
          <c:showCatName val="0"/>
          <c:showSerName val="0"/>
          <c:showPercent val="0"/>
          <c:showBubbleSize val="0"/>
        </c:dLbls>
        <c:gapWidth val="182"/>
        <c:axId val="1551417232"/>
        <c:axId val="94194303"/>
      </c:barChart>
      <c:catAx>
        <c:axId val="155141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4194303"/>
        <c:crosses val="autoZero"/>
        <c:auto val="1"/>
        <c:lblAlgn val="ctr"/>
        <c:lblOffset val="100"/>
        <c:noMultiLvlLbl val="0"/>
      </c:catAx>
      <c:valAx>
        <c:axId val="9419430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141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Эффективность содействия в трудоустройстве</c:v>
                </c:pt>
              </c:strCache>
            </c:strRef>
          </c:tx>
          <c:spPr>
            <a:solidFill>
              <a:schemeClr val="accent3"/>
            </a:solidFill>
            <a:ln>
              <a:noFill/>
            </a:ln>
            <a:effectLst/>
          </c:spPr>
          <c:invertIfNegative val="0"/>
          <c:dLbls>
            <c:dLbl>
              <c:idx val="0"/>
              <c:tx>
                <c:rich>
                  <a:bodyPr/>
                  <a:lstStyle/>
                  <a:p>
                    <a:fld id="{66DD6EA5-A9A3-4BE5-BE6F-4B0F33D987FA}" type="VALUE">
                      <a:rPr lang="ru-RU"/>
                      <a:pPr/>
                      <a:t>[ЗНАЧЕНИЕ]</a:t>
                    </a:fld>
                    <a:r>
                      <a:rPr lang="ru-RU"/>
                      <a:t> (1</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BDE-41EB-A6A9-DBD61D0E53D2}"/>
                </c:ext>
              </c:extLst>
            </c:dLbl>
            <c:dLbl>
              <c:idx val="1"/>
              <c:tx>
                <c:rich>
                  <a:bodyPr/>
                  <a:lstStyle/>
                  <a:p>
                    <a:fld id="{A4C44D08-6979-4944-B5A8-7C762FEC8154}"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DE-41EB-A6A9-DBD61D0E53D2}"/>
                </c:ext>
              </c:extLst>
            </c:dLbl>
            <c:dLbl>
              <c:idx val="2"/>
              <c:tx>
                <c:rich>
                  <a:bodyPr/>
                  <a:lstStyle/>
                  <a:p>
                    <a:fld id="{03D57455-4557-48B4-AB31-3B34E7966A5B}"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DE-41EB-A6A9-DBD61D0E53D2}"/>
                </c:ext>
              </c:extLst>
            </c:dLbl>
            <c:dLbl>
              <c:idx val="3"/>
              <c:tx>
                <c:rich>
                  <a:bodyPr/>
                  <a:lstStyle/>
                  <a:p>
                    <a:fld id="{B79BE1AD-B24F-48F6-8D49-47739B0B230B}"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DE-41EB-A6A9-DBD61D0E53D2}"/>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Бесполезное</c:v>
                </c:pt>
                <c:pt idx="1">
                  <c:v>Не очень эффективное</c:v>
                </c:pt>
                <c:pt idx="2">
                  <c:v>Очень эффективное</c:v>
                </c:pt>
                <c:pt idx="3">
                  <c:v>Эффективное</c:v>
                </c:pt>
              </c:strCache>
            </c:strRef>
          </c:cat>
          <c:val>
            <c:numRef>
              <c:f>Лист1!$B$2:$B$5</c:f>
              <c:numCache>
                <c:formatCode>0%</c:formatCode>
                <c:ptCount val="4"/>
                <c:pt idx="0">
                  <c:v>0.1</c:v>
                </c:pt>
                <c:pt idx="1">
                  <c:v>0.2</c:v>
                </c:pt>
                <c:pt idx="2">
                  <c:v>0.3</c:v>
                </c:pt>
                <c:pt idx="3">
                  <c:v>0.4</c:v>
                </c:pt>
              </c:numCache>
            </c:numRef>
          </c:val>
          <c:extLst>
            <c:ext xmlns:c16="http://schemas.microsoft.com/office/drawing/2014/chart" uri="{C3380CC4-5D6E-409C-BE32-E72D297353CC}">
              <c16:uniqueId val="{00000000-CBDE-41EB-A6A9-DBD61D0E53D2}"/>
            </c:ext>
          </c:extLst>
        </c:ser>
        <c:dLbls>
          <c:dLblPos val="outEnd"/>
          <c:showLegendKey val="0"/>
          <c:showVal val="1"/>
          <c:showCatName val="0"/>
          <c:showSerName val="0"/>
          <c:showPercent val="0"/>
          <c:showBubbleSize val="0"/>
        </c:dLbls>
        <c:gapWidth val="182"/>
        <c:axId val="1551398032"/>
        <c:axId val="1427415023"/>
      </c:barChart>
      <c:catAx>
        <c:axId val="1551398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27415023"/>
        <c:crosses val="autoZero"/>
        <c:auto val="1"/>
        <c:lblAlgn val="ctr"/>
        <c:lblOffset val="100"/>
        <c:noMultiLvlLbl val="0"/>
      </c:catAx>
      <c:valAx>
        <c:axId val="142741502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5139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Оказана помощь в оформлении документов</c:v>
                </c:pt>
              </c:strCache>
            </c:strRef>
          </c:tx>
          <c:spPr>
            <a:solidFill>
              <a:schemeClr val="accent3"/>
            </a:solidFill>
            <a:ln>
              <a:noFill/>
            </a:ln>
            <a:effectLst/>
          </c:spPr>
          <c:invertIfNegative val="0"/>
          <c:dLbls>
            <c:dLbl>
              <c:idx val="0"/>
              <c:tx>
                <c:rich>
                  <a:bodyPr/>
                  <a:lstStyle/>
                  <a:p>
                    <a:fld id="{1A987676-BC85-46BD-AC0D-C2A94002B2E6}"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5ED-4AA0-A22C-C9764AB8CEA6}"/>
                </c:ext>
              </c:extLst>
            </c:dLbl>
            <c:dLbl>
              <c:idx val="1"/>
              <c:tx>
                <c:rich>
                  <a:bodyPr/>
                  <a:lstStyle/>
                  <a:p>
                    <a:fld id="{65259305-64E2-4423-9C05-3351D2D29299}" type="VALUE">
                      <a:rPr lang="ru-RU"/>
                      <a:pPr/>
                      <a:t>[ЗНАЧЕНИЕ]</a:t>
                    </a:fld>
                    <a:r>
                      <a:rPr lang="ru-RU"/>
                      <a:t> (16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5ED-4AA0-A22C-C9764AB8CEA6}"/>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Нет</c:v>
                </c:pt>
                <c:pt idx="1">
                  <c:v>Да</c:v>
                </c:pt>
              </c:strCache>
            </c:strRef>
          </c:cat>
          <c:val>
            <c:numRef>
              <c:f>Лист1!$B$2:$B$3</c:f>
              <c:numCache>
                <c:formatCode>0.00%</c:formatCode>
                <c:ptCount val="2"/>
                <c:pt idx="0">
                  <c:v>0.23810000000000001</c:v>
                </c:pt>
                <c:pt idx="1">
                  <c:v>0.76190000000000002</c:v>
                </c:pt>
              </c:numCache>
            </c:numRef>
          </c:val>
          <c:extLst>
            <c:ext xmlns:c16="http://schemas.microsoft.com/office/drawing/2014/chart" uri="{C3380CC4-5D6E-409C-BE32-E72D297353CC}">
              <c16:uniqueId val="{00000000-D5ED-4AA0-A22C-C9764AB8CEA6}"/>
            </c:ext>
          </c:extLst>
        </c:ser>
        <c:dLbls>
          <c:dLblPos val="outEnd"/>
          <c:showLegendKey val="0"/>
          <c:showVal val="1"/>
          <c:showCatName val="0"/>
          <c:showSerName val="0"/>
          <c:showPercent val="0"/>
          <c:showBubbleSize val="0"/>
        </c:dLbls>
        <c:gapWidth val="182"/>
        <c:axId val="2090149824"/>
        <c:axId val="131187167"/>
      </c:barChart>
      <c:catAx>
        <c:axId val="2090149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1187167"/>
        <c:crosses val="autoZero"/>
        <c:auto val="1"/>
        <c:lblAlgn val="ctr"/>
        <c:lblOffset val="100"/>
        <c:noMultiLvlLbl val="0"/>
      </c:catAx>
      <c:valAx>
        <c:axId val="131187167"/>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09014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Эффективность помощи в оформлении документов</c:v>
                </c:pt>
              </c:strCache>
            </c:strRef>
          </c:tx>
          <c:spPr>
            <a:solidFill>
              <a:schemeClr val="accent3"/>
            </a:solidFill>
            <a:ln>
              <a:noFill/>
            </a:ln>
            <a:effectLst/>
          </c:spPr>
          <c:invertIfNegative val="0"/>
          <c:dLbls>
            <c:dLbl>
              <c:idx val="0"/>
              <c:tx>
                <c:rich>
                  <a:bodyPr/>
                  <a:lstStyle/>
                  <a:p>
                    <a:fld id="{C2685132-2313-4ECC-BA74-8E91A93019AB}"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7E2-4737-B64E-8E79C450AFF5}"/>
                </c:ext>
              </c:extLst>
            </c:dLbl>
            <c:dLbl>
              <c:idx val="1"/>
              <c:tx>
                <c:rich>
                  <a:bodyPr/>
                  <a:lstStyle/>
                  <a:p>
                    <a:fld id="{7E2822EA-CC4F-4532-B5EF-F015DB878C26}"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7E2-4737-B64E-8E79C450AFF5}"/>
                </c:ext>
              </c:extLst>
            </c:dLbl>
            <c:dLbl>
              <c:idx val="2"/>
              <c:tx>
                <c:rich>
                  <a:bodyPr/>
                  <a:lstStyle/>
                  <a:p>
                    <a:fld id="{ACAEC6C1-26C5-4D6B-8C3D-E7A145D84D02}"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7E2-4737-B64E-8E79C450AFF5}"/>
                </c:ext>
              </c:extLst>
            </c:dLbl>
            <c:dLbl>
              <c:idx val="3"/>
              <c:tx>
                <c:rich>
                  <a:bodyPr/>
                  <a:lstStyle/>
                  <a:p>
                    <a:fld id="{C5C0D075-CE6B-45C3-92F2-77AB9714F11F}" type="VALUE">
                      <a:rPr lang="ru-RU"/>
                      <a:pPr/>
                      <a:t>[ЗНАЧЕНИЕ]</a:t>
                    </a:fld>
                    <a:r>
                      <a:rPr lang="ru-RU"/>
                      <a:t> (8</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7E2-4737-B64E-8E79C450AFF5}"/>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Совершенно незначима</c:v>
                </c:pt>
                <c:pt idx="1">
                  <c:v>Незначима</c:v>
                </c:pt>
                <c:pt idx="2">
                  <c:v>Очень значима</c:v>
                </c:pt>
                <c:pt idx="3">
                  <c:v>Значима</c:v>
                </c:pt>
              </c:strCache>
            </c:strRef>
          </c:cat>
          <c:val>
            <c:numRef>
              <c:f>Лист1!$B$2:$B$5</c:f>
              <c:numCache>
                <c:formatCode>0.00%</c:formatCode>
                <c:ptCount val="4"/>
                <c:pt idx="0">
                  <c:v>6.25E-2</c:v>
                </c:pt>
                <c:pt idx="1">
                  <c:v>0.125</c:v>
                </c:pt>
                <c:pt idx="2">
                  <c:v>0.3125</c:v>
                </c:pt>
                <c:pt idx="3" formatCode="0%">
                  <c:v>0.5</c:v>
                </c:pt>
              </c:numCache>
            </c:numRef>
          </c:val>
          <c:extLst>
            <c:ext xmlns:c16="http://schemas.microsoft.com/office/drawing/2014/chart" uri="{C3380CC4-5D6E-409C-BE32-E72D297353CC}">
              <c16:uniqueId val="{00000000-37E2-4737-B64E-8E79C450AFF5}"/>
            </c:ext>
          </c:extLst>
        </c:ser>
        <c:dLbls>
          <c:dLblPos val="outEnd"/>
          <c:showLegendKey val="0"/>
          <c:showVal val="1"/>
          <c:showCatName val="0"/>
          <c:showSerName val="0"/>
          <c:showPercent val="0"/>
          <c:showBubbleSize val="0"/>
        </c:dLbls>
        <c:gapWidth val="182"/>
        <c:axId val="1560355232"/>
        <c:axId val="131239743"/>
      </c:barChart>
      <c:catAx>
        <c:axId val="156035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1239743"/>
        <c:crosses val="autoZero"/>
        <c:auto val="1"/>
        <c:lblAlgn val="ctr"/>
        <c:lblOffset val="100"/>
        <c:noMultiLvlLbl val="0"/>
      </c:catAx>
      <c:valAx>
        <c:axId val="13123974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6035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Оценка общего качества помощи</c:v>
                </c:pt>
              </c:strCache>
            </c:strRef>
          </c:tx>
          <c:spPr>
            <a:solidFill>
              <a:schemeClr val="accent3"/>
            </a:solidFill>
            <a:ln>
              <a:noFill/>
            </a:ln>
            <a:effectLst/>
          </c:spPr>
          <c:invertIfNegative val="0"/>
          <c:dLbls>
            <c:dLbl>
              <c:idx val="0"/>
              <c:tx>
                <c:rich>
                  <a:bodyPr/>
                  <a:lstStyle/>
                  <a:p>
                    <a:fld id="{15ECE07C-5E71-47D9-8217-6BCF981CC688}"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505-4862-A01F-3E8A6D700453}"/>
                </c:ext>
              </c:extLst>
            </c:dLbl>
            <c:dLbl>
              <c:idx val="1"/>
              <c:tx>
                <c:rich>
                  <a:bodyPr/>
                  <a:lstStyle/>
                  <a:p>
                    <a:fld id="{17D15E4D-D5FD-4453-855A-96502E3040EE}"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505-4862-A01F-3E8A6D700453}"/>
                </c:ext>
              </c:extLst>
            </c:dLbl>
            <c:dLbl>
              <c:idx val="2"/>
              <c:tx>
                <c:rich>
                  <a:bodyPr/>
                  <a:lstStyle/>
                  <a:p>
                    <a:fld id="{5E0F805B-E0F7-4CBF-8907-240784CB1C5C}" type="VALUE">
                      <a:rPr lang="ru-RU"/>
                      <a:pPr/>
                      <a:t>[ЗНАЧЕНИЕ]</a:t>
                    </a:fld>
                    <a:r>
                      <a:rPr lang="ru-RU"/>
                      <a:t> </a:t>
                    </a:r>
                    <a:r>
                      <a:rPr lang="ru-RU" baseline="0"/>
                      <a:t> (6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505-4862-A01F-3E8A6D700453}"/>
                </c:ext>
              </c:extLst>
            </c:dLbl>
            <c:dLbl>
              <c:idx val="3"/>
              <c:tx>
                <c:rich>
                  <a:bodyPr/>
                  <a:lstStyle/>
                  <a:p>
                    <a:fld id="{E4EF4F23-F9BE-49C5-A179-76971FC00830}" type="VALUE">
                      <a:rPr lang="ru-RU"/>
                      <a:pPr/>
                      <a:t>[ЗНАЧЕНИЕ]</a:t>
                    </a:fld>
                    <a:r>
                      <a:rPr lang="ru-RU"/>
                      <a:t> (10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505-4862-A01F-3E8A6D700453}"/>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Плохо</c:v>
                </c:pt>
                <c:pt idx="1">
                  <c:v>Средне</c:v>
                </c:pt>
                <c:pt idx="2">
                  <c:v>Очень хорошо</c:v>
                </c:pt>
                <c:pt idx="3">
                  <c:v>Хорошо</c:v>
                </c:pt>
              </c:strCache>
            </c:strRef>
          </c:cat>
          <c:val>
            <c:numRef>
              <c:f>Лист1!$B$2:$B$5</c:f>
              <c:numCache>
                <c:formatCode>0%</c:formatCode>
                <c:ptCount val="4"/>
                <c:pt idx="0">
                  <c:v>0.04</c:v>
                </c:pt>
                <c:pt idx="1">
                  <c:v>0.19</c:v>
                </c:pt>
                <c:pt idx="2">
                  <c:v>0.28000000000000003</c:v>
                </c:pt>
                <c:pt idx="3">
                  <c:v>0.47</c:v>
                </c:pt>
              </c:numCache>
            </c:numRef>
          </c:val>
          <c:extLst>
            <c:ext xmlns:c16="http://schemas.microsoft.com/office/drawing/2014/chart" uri="{C3380CC4-5D6E-409C-BE32-E72D297353CC}">
              <c16:uniqueId val="{00000000-7505-4862-A01F-3E8A6D700453}"/>
            </c:ext>
          </c:extLst>
        </c:ser>
        <c:dLbls>
          <c:dLblPos val="outEnd"/>
          <c:showLegendKey val="0"/>
          <c:showVal val="1"/>
          <c:showCatName val="0"/>
          <c:showSerName val="0"/>
          <c:showPercent val="0"/>
          <c:showBubbleSize val="0"/>
        </c:dLbls>
        <c:gapWidth val="182"/>
        <c:axId val="2090145504"/>
        <c:axId val="1551492416"/>
      </c:barChart>
      <c:catAx>
        <c:axId val="2090145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51492416"/>
        <c:crosses val="autoZero"/>
        <c:auto val="1"/>
        <c:lblAlgn val="ctr"/>
        <c:lblOffset val="100"/>
        <c:noMultiLvlLbl val="0"/>
      </c:catAx>
      <c:valAx>
        <c:axId val="15514924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9014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3235163312919219"/>
          <c:y val="4.3650793650793648E-2"/>
          <c:w val="0.66764836687080786"/>
          <c:h val="0.80416697912760904"/>
        </c:manualLayout>
      </c:layout>
      <c:barChart>
        <c:barDir val="bar"/>
        <c:grouping val="clustered"/>
        <c:varyColors val="0"/>
        <c:ser>
          <c:idx val="0"/>
          <c:order val="0"/>
          <c:tx>
            <c:strRef>
              <c:f>Лист1!$B$1</c:f>
              <c:strCache>
                <c:ptCount val="1"/>
                <c:pt idx="0">
                  <c:v>Шкалы удовлетворенности</c:v>
                </c:pt>
              </c:strCache>
            </c:strRef>
          </c:tx>
          <c:spPr>
            <a:solidFill>
              <a:schemeClr val="accent3"/>
            </a:solidFill>
            <a:ln>
              <a:noFill/>
            </a:ln>
            <a:effectLst/>
          </c:spPr>
          <c:invertIfNegative val="0"/>
          <c:dLbls>
            <c:dLbl>
              <c:idx val="0"/>
              <c:tx>
                <c:rich>
                  <a:bodyPr/>
                  <a:lstStyle/>
                  <a:p>
                    <a:fld id="{0E0B0733-2300-4541-9F77-A01109ADAA4D}"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348-4DCD-8E9D-26D4E4F27A36}"/>
                </c:ext>
              </c:extLst>
            </c:dLbl>
            <c:dLbl>
              <c:idx val="1"/>
              <c:tx>
                <c:rich>
                  <a:bodyPr/>
                  <a:lstStyle/>
                  <a:p>
                    <a:fld id="{F50FB453-ECAF-4BF3-AC51-025723FAC6D3}"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348-4DCD-8E9D-26D4E4F27A36}"/>
                </c:ext>
              </c:extLst>
            </c:dLbl>
            <c:dLbl>
              <c:idx val="2"/>
              <c:tx>
                <c:rich>
                  <a:bodyPr/>
                  <a:lstStyle/>
                  <a:p>
                    <a:fld id="{9F63BBF8-6089-4733-B3EC-CB9EB6B6057F}"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48-4DCD-8E9D-26D4E4F27A36}"/>
                </c:ext>
              </c:extLst>
            </c:dLbl>
            <c:dLbl>
              <c:idx val="3"/>
              <c:tx>
                <c:rich>
                  <a:bodyPr/>
                  <a:lstStyle/>
                  <a:p>
                    <a:fld id="{11FD3FF8-8FFC-421F-872C-D59895EBFDCD}" type="VALUE">
                      <a:rPr lang="ru-RU"/>
                      <a:pPr/>
                      <a:t>[ЗНАЧЕНИЕ]</a:t>
                    </a:fld>
                    <a:r>
                      <a:rPr lang="ru-RU"/>
                      <a:t> </a:t>
                    </a:r>
                    <a:r>
                      <a:rPr lang="ru-RU" baseline="0"/>
                      <a:t> (10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48-4DCD-8E9D-26D4E4F27A36}"/>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Неудовлетворительно</c:v>
                </c:pt>
                <c:pt idx="1">
                  <c:v>Отлично</c:v>
                </c:pt>
                <c:pt idx="2">
                  <c:v>Удовлетворительно</c:v>
                </c:pt>
                <c:pt idx="3">
                  <c:v>Хорошо</c:v>
                </c:pt>
              </c:strCache>
            </c:strRef>
          </c:cat>
          <c:val>
            <c:numRef>
              <c:f>Лист1!$B$2:$B$5</c:f>
              <c:numCache>
                <c:formatCode>0.00%</c:formatCode>
                <c:ptCount val="4"/>
                <c:pt idx="0">
                  <c:v>4.8000000000000001E-2</c:v>
                </c:pt>
                <c:pt idx="1">
                  <c:v>0.23799999999999999</c:v>
                </c:pt>
                <c:pt idx="2">
                  <c:v>0.23799999999999999</c:v>
                </c:pt>
                <c:pt idx="3">
                  <c:v>0.47599999999999998</c:v>
                </c:pt>
              </c:numCache>
            </c:numRef>
          </c:val>
          <c:extLst>
            <c:ext xmlns:c16="http://schemas.microsoft.com/office/drawing/2014/chart" uri="{C3380CC4-5D6E-409C-BE32-E72D297353CC}">
              <c16:uniqueId val="{00000000-6348-4DCD-8E9D-26D4E4F27A36}"/>
            </c:ext>
          </c:extLst>
        </c:ser>
        <c:dLbls>
          <c:dLblPos val="outEnd"/>
          <c:showLegendKey val="0"/>
          <c:showVal val="1"/>
          <c:showCatName val="0"/>
          <c:showSerName val="0"/>
          <c:showPercent val="0"/>
          <c:showBubbleSize val="0"/>
        </c:dLbls>
        <c:gapWidth val="182"/>
        <c:axId val="1560354272"/>
        <c:axId val="131199071"/>
      </c:barChart>
      <c:catAx>
        <c:axId val="1560354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1199071"/>
        <c:crosses val="autoZero"/>
        <c:auto val="1"/>
        <c:lblAlgn val="ctr"/>
        <c:lblOffset val="100"/>
        <c:noMultiLvlLbl val="0"/>
      </c:catAx>
      <c:valAx>
        <c:axId val="131199071"/>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6035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Шкалы удовлетворенности</c:v>
                </c:pt>
              </c:strCache>
            </c:strRef>
          </c:tx>
          <c:spPr>
            <a:solidFill>
              <a:schemeClr val="accent3"/>
            </a:solidFill>
            <a:ln>
              <a:noFill/>
            </a:ln>
            <a:effectLst/>
          </c:spPr>
          <c:invertIfNegative val="0"/>
          <c:dLbls>
            <c:dLbl>
              <c:idx val="0"/>
              <c:tx>
                <c:rich>
                  <a:bodyPr/>
                  <a:lstStyle/>
                  <a:p>
                    <a:fld id="{843C873D-8C63-477B-BE9C-5B18440D6614}"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75D-44C7-909D-2708CF031476}"/>
                </c:ext>
              </c:extLst>
            </c:dLbl>
            <c:dLbl>
              <c:idx val="1"/>
              <c:tx>
                <c:rich>
                  <a:bodyPr/>
                  <a:lstStyle/>
                  <a:p>
                    <a:fld id="{2F942D65-ED18-4637-BB24-535A7E55A1CF}"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75D-44C7-909D-2708CF031476}"/>
                </c:ext>
              </c:extLst>
            </c:dLbl>
            <c:dLbl>
              <c:idx val="2"/>
              <c:tx>
                <c:rich>
                  <a:bodyPr/>
                  <a:lstStyle/>
                  <a:p>
                    <a:fld id="{B27994D2-1A57-47C5-95C1-F506B3260C80}" type="VALUE">
                      <a:rPr lang="ru-RU"/>
                      <a:pPr/>
                      <a:t>[ЗНАЧЕНИЕ]</a:t>
                    </a:fld>
                    <a:r>
                      <a:rPr lang="ru-RU"/>
                      <a:t> (7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75D-44C7-909D-2708CF031476}"/>
                </c:ext>
              </c:extLst>
            </c:dLbl>
            <c:dLbl>
              <c:idx val="3"/>
              <c:tx>
                <c:rich>
                  <a:bodyPr/>
                  <a:lstStyle/>
                  <a:p>
                    <a:fld id="{085FCE28-1D9B-4169-947F-BC1C6D3FFAE0}" type="VALUE">
                      <a:rPr lang="ru-RU"/>
                      <a:pPr/>
                      <a:t>[ЗНАЧЕНИЕ]</a:t>
                    </a:fld>
                    <a:r>
                      <a:rPr lang="ru-RU"/>
                      <a:t> (9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75D-44C7-909D-2708CF031476}"/>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Неудовлетворительно</c:v>
                </c:pt>
                <c:pt idx="1">
                  <c:v>Отлично</c:v>
                </c:pt>
                <c:pt idx="2">
                  <c:v>Удовлетворительно</c:v>
                </c:pt>
                <c:pt idx="3">
                  <c:v>Хорошо</c:v>
                </c:pt>
              </c:strCache>
            </c:strRef>
          </c:cat>
          <c:val>
            <c:numRef>
              <c:f>Лист1!$B$2:$B$5</c:f>
              <c:numCache>
                <c:formatCode>0%</c:formatCode>
                <c:ptCount val="4"/>
                <c:pt idx="0" formatCode="0.00%">
                  <c:v>4.8000000000000001E-2</c:v>
                </c:pt>
                <c:pt idx="1">
                  <c:v>0.19</c:v>
                </c:pt>
                <c:pt idx="2" formatCode="0.00%">
                  <c:v>0.33300000000000002</c:v>
                </c:pt>
                <c:pt idx="3" formatCode="0.00%">
                  <c:v>0.42899999999999999</c:v>
                </c:pt>
              </c:numCache>
            </c:numRef>
          </c:val>
          <c:extLst>
            <c:ext xmlns:c16="http://schemas.microsoft.com/office/drawing/2014/chart" uri="{C3380CC4-5D6E-409C-BE32-E72D297353CC}">
              <c16:uniqueId val="{00000000-E75D-44C7-909D-2708CF031476}"/>
            </c:ext>
          </c:extLst>
        </c:ser>
        <c:dLbls>
          <c:dLblPos val="outEnd"/>
          <c:showLegendKey val="0"/>
          <c:showVal val="1"/>
          <c:showCatName val="0"/>
          <c:showSerName val="0"/>
          <c:showPercent val="0"/>
          <c:showBubbleSize val="0"/>
        </c:dLbls>
        <c:gapWidth val="182"/>
        <c:axId val="1560331712"/>
        <c:axId val="131243711"/>
      </c:barChart>
      <c:catAx>
        <c:axId val="1560331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1243711"/>
        <c:crosses val="autoZero"/>
        <c:auto val="1"/>
        <c:lblAlgn val="ctr"/>
        <c:lblOffset val="100"/>
        <c:noMultiLvlLbl val="0"/>
      </c:catAx>
      <c:valAx>
        <c:axId val="131243711"/>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6033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Были ли получены консультационные услуги по социально-медицинским вопросам?</c:v>
                </c:pt>
              </c:strCache>
            </c:strRef>
          </c:tx>
          <c:spPr>
            <a:solidFill>
              <a:schemeClr val="accent3"/>
            </a:solidFill>
            <a:ln>
              <a:noFill/>
            </a:ln>
            <a:effectLst/>
          </c:spPr>
          <c:invertIfNegative val="0"/>
          <c:dLbls>
            <c:dLbl>
              <c:idx val="0"/>
              <c:tx>
                <c:rich>
                  <a:bodyPr/>
                  <a:lstStyle/>
                  <a:p>
                    <a:fld id="{5A4F49AB-B84B-4725-98D1-31A22ECF4B5E}"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705-4CF0-B7B4-CA42544FE5DD}"/>
                </c:ext>
              </c:extLst>
            </c:dLbl>
            <c:dLbl>
              <c:idx val="1"/>
              <c:tx>
                <c:rich>
                  <a:bodyPr/>
                  <a:lstStyle/>
                  <a:p>
                    <a:fld id="{A2CD2977-0200-4C6E-BC8A-6032F0843AC7}" type="VALUE">
                      <a:rPr lang="ru-RU"/>
                      <a:pPr/>
                      <a:t>[ЗНАЧЕНИЕ]</a:t>
                    </a:fld>
                    <a:r>
                      <a:rPr lang="ru-RU"/>
                      <a:t> (17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705-4CF0-B7B4-CA42544FE5DD}"/>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Да</c:v>
                </c:pt>
                <c:pt idx="1">
                  <c:v>Нет</c:v>
                </c:pt>
              </c:strCache>
            </c:strRef>
          </c:cat>
          <c:val>
            <c:numRef>
              <c:f>Лист1!$B$2:$B$3</c:f>
              <c:numCache>
                <c:formatCode>0%</c:formatCode>
                <c:ptCount val="2"/>
                <c:pt idx="0">
                  <c:v>0.19</c:v>
                </c:pt>
                <c:pt idx="1">
                  <c:v>0.81</c:v>
                </c:pt>
              </c:numCache>
            </c:numRef>
          </c:val>
          <c:extLst>
            <c:ext xmlns:c16="http://schemas.microsoft.com/office/drawing/2014/chart" uri="{C3380CC4-5D6E-409C-BE32-E72D297353CC}">
              <c16:uniqueId val="{00000000-3705-4CF0-B7B4-CA42544FE5DD}"/>
            </c:ext>
          </c:extLst>
        </c:ser>
        <c:dLbls>
          <c:dLblPos val="outEnd"/>
          <c:showLegendKey val="0"/>
          <c:showVal val="1"/>
          <c:showCatName val="0"/>
          <c:showSerName val="0"/>
          <c:showPercent val="0"/>
          <c:showBubbleSize val="0"/>
        </c:dLbls>
        <c:gapWidth val="182"/>
        <c:axId val="1560360032"/>
        <c:axId val="1427411055"/>
      </c:barChart>
      <c:catAx>
        <c:axId val="1560360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27411055"/>
        <c:crosses val="autoZero"/>
        <c:auto val="1"/>
        <c:lblAlgn val="ctr"/>
        <c:lblOffset val="100"/>
        <c:noMultiLvlLbl val="0"/>
      </c:catAx>
      <c:valAx>
        <c:axId val="142741105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6036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Эффективность социально-медицинских консультаций</c:v>
                </c:pt>
              </c:strCache>
            </c:strRef>
          </c:tx>
          <c:spPr>
            <a:solidFill>
              <a:schemeClr val="accent3"/>
            </a:solidFill>
            <a:ln>
              <a:noFill/>
            </a:ln>
            <a:effectLst/>
          </c:spPr>
          <c:invertIfNegative val="0"/>
          <c:dLbls>
            <c:dLbl>
              <c:idx val="0"/>
              <c:tx>
                <c:rich>
                  <a:bodyPr/>
                  <a:lstStyle/>
                  <a:p>
                    <a:fld id="{F54746F7-FCB1-481A-B2CF-767B149AAF75}"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3D7-4F35-A7FB-AF7044770184}"/>
                </c:ext>
              </c:extLst>
            </c:dLbl>
            <c:dLbl>
              <c:idx val="1"/>
              <c:tx>
                <c:rich>
                  <a:bodyPr/>
                  <a:lstStyle/>
                  <a:p>
                    <a:fld id="{EDC61BF4-8511-41A8-9749-96D4E67934C1}"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3D7-4F35-A7FB-AF7044770184}"/>
                </c:ext>
              </c:extLst>
            </c:dLbl>
            <c:dLbl>
              <c:idx val="2"/>
              <c:tx>
                <c:rich>
                  <a:bodyPr/>
                  <a:lstStyle/>
                  <a:p>
                    <a:fld id="{ED19AB76-53C2-440E-A8A1-F6F3FF2A4456}"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3D7-4F35-A7FB-AF7044770184}"/>
                </c:ext>
              </c:extLst>
            </c:dLbl>
            <c:dLbl>
              <c:idx val="3"/>
              <c:tx>
                <c:rich>
                  <a:bodyPr/>
                  <a:lstStyle/>
                  <a:p>
                    <a:fld id="{253E429D-F0D2-433C-9B1A-144906C7F05D}" type="VALUE">
                      <a:rPr lang="ru-RU"/>
                      <a:pPr/>
                      <a:t>[ЗНАЧЕНИЕ]</a:t>
                    </a:fld>
                    <a:r>
                      <a:rPr lang="ru-RU"/>
                      <a:t> (12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3D7-4F35-A7FB-AF7044770184}"/>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Бесполезны</c:v>
                </c:pt>
                <c:pt idx="1">
                  <c:v>Не очень полезны</c:v>
                </c:pt>
                <c:pt idx="2">
                  <c:v>Полезны</c:v>
                </c:pt>
                <c:pt idx="3">
                  <c:v>Очень полезны</c:v>
                </c:pt>
              </c:strCache>
            </c:strRef>
          </c:cat>
          <c:val>
            <c:numRef>
              <c:f>Лист1!$B$2:$B$5</c:f>
              <c:numCache>
                <c:formatCode>0%</c:formatCode>
                <c:ptCount val="4"/>
                <c:pt idx="0">
                  <c:v>0.05</c:v>
                </c:pt>
                <c:pt idx="1">
                  <c:v>0.1</c:v>
                </c:pt>
                <c:pt idx="2">
                  <c:v>0.25</c:v>
                </c:pt>
                <c:pt idx="3">
                  <c:v>0.6</c:v>
                </c:pt>
              </c:numCache>
            </c:numRef>
          </c:val>
          <c:extLst>
            <c:ext xmlns:c16="http://schemas.microsoft.com/office/drawing/2014/chart" uri="{C3380CC4-5D6E-409C-BE32-E72D297353CC}">
              <c16:uniqueId val="{00000000-43D7-4F35-A7FB-AF7044770184}"/>
            </c:ext>
          </c:extLst>
        </c:ser>
        <c:dLbls>
          <c:dLblPos val="outEnd"/>
          <c:showLegendKey val="0"/>
          <c:showVal val="1"/>
          <c:showCatName val="0"/>
          <c:showSerName val="0"/>
          <c:showPercent val="0"/>
          <c:showBubbleSize val="0"/>
        </c:dLbls>
        <c:gapWidth val="182"/>
        <c:axId val="2090155584"/>
        <c:axId val="1388942783"/>
      </c:barChart>
      <c:catAx>
        <c:axId val="2090155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8942783"/>
        <c:crosses val="autoZero"/>
        <c:auto val="1"/>
        <c:lblAlgn val="ctr"/>
        <c:lblOffset val="100"/>
        <c:noMultiLvlLbl val="0"/>
      </c:catAx>
      <c:valAx>
        <c:axId val="138894278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9015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Респонденты прошедшие социально-психологическое консультирование</c:v>
                </c:pt>
              </c:strCache>
            </c:strRef>
          </c:tx>
          <c:spPr>
            <a:solidFill>
              <a:schemeClr val="accent3"/>
            </a:solidFill>
            <a:ln>
              <a:noFill/>
            </a:ln>
            <a:effectLst/>
          </c:spPr>
          <c:invertIfNegative val="0"/>
          <c:dLbls>
            <c:dLbl>
              <c:idx val="0"/>
              <c:tx>
                <c:rich>
                  <a:bodyPr/>
                  <a:lstStyle/>
                  <a:p>
                    <a:fld id="{4FE431F4-CD5B-4C74-AEEE-B6B0D70DD46C}"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BCF-4DBC-9878-2D13DACEE52D}"/>
                </c:ext>
              </c:extLst>
            </c:dLbl>
            <c:dLbl>
              <c:idx val="1"/>
              <c:tx>
                <c:rich>
                  <a:bodyPr/>
                  <a:lstStyle/>
                  <a:p>
                    <a:fld id="{1541EAF8-F8DD-488F-9D52-385DBFA35E33}" type="VALUE">
                      <a:rPr lang="ru-RU"/>
                      <a:pPr/>
                      <a:t>[ЗНАЧЕНИЕ]</a:t>
                    </a:fld>
                    <a:r>
                      <a:rPr lang="ru-RU"/>
                      <a:t> (15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CF-4DBC-9878-2D13DACEE52D}"/>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Нет</c:v>
                </c:pt>
                <c:pt idx="1">
                  <c:v>Да</c:v>
                </c:pt>
              </c:strCache>
            </c:strRef>
          </c:cat>
          <c:val>
            <c:numRef>
              <c:f>Лист1!$B$2:$B$3</c:f>
              <c:numCache>
                <c:formatCode>0.00%</c:formatCode>
                <c:ptCount val="2"/>
                <c:pt idx="0">
                  <c:v>0.28499999999999998</c:v>
                </c:pt>
                <c:pt idx="1">
                  <c:v>0.71399999999999997</c:v>
                </c:pt>
              </c:numCache>
            </c:numRef>
          </c:val>
          <c:extLst>
            <c:ext xmlns:c16="http://schemas.microsoft.com/office/drawing/2014/chart" uri="{C3380CC4-5D6E-409C-BE32-E72D297353CC}">
              <c16:uniqueId val="{00000000-EBCF-4DBC-9878-2D13DACEE52D}"/>
            </c:ext>
          </c:extLst>
        </c:ser>
        <c:dLbls>
          <c:dLblPos val="outEnd"/>
          <c:showLegendKey val="0"/>
          <c:showVal val="1"/>
          <c:showCatName val="0"/>
          <c:showSerName val="0"/>
          <c:showPercent val="0"/>
          <c:showBubbleSize val="0"/>
        </c:dLbls>
        <c:gapWidth val="182"/>
        <c:axId val="1560360512"/>
        <c:axId val="1427441311"/>
      </c:barChart>
      <c:catAx>
        <c:axId val="1560360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27441311"/>
        <c:crosses val="autoZero"/>
        <c:auto val="1"/>
        <c:lblAlgn val="ctr"/>
        <c:lblOffset val="100"/>
        <c:noMultiLvlLbl val="0"/>
      </c:catAx>
      <c:valAx>
        <c:axId val="1427441311"/>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6036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Оценка эффективности социально-медицинских услуг</c:v>
                </c:pt>
              </c:strCache>
            </c:strRef>
          </c:tx>
          <c:spPr>
            <a:solidFill>
              <a:schemeClr val="accent3"/>
            </a:solidFill>
            <a:ln>
              <a:noFill/>
            </a:ln>
            <a:effectLst/>
          </c:spPr>
          <c:invertIfNegative val="0"/>
          <c:dLbls>
            <c:dLbl>
              <c:idx val="0"/>
              <c:tx>
                <c:rich>
                  <a:bodyPr/>
                  <a:lstStyle/>
                  <a:p>
                    <a:fld id="{A73AA465-000F-40FF-9F52-9C6ED0F7BB33}"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F1E-41E3-992E-11CC214A72FB}"/>
                </c:ext>
              </c:extLst>
            </c:dLbl>
            <c:dLbl>
              <c:idx val="1"/>
              <c:tx>
                <c:rich>
                  <a:bodyPr/>
                  <a:lstStyle/>
                  <a:p>
                    <a:fld id="{5AF8D4ED-8FE0-44A1-B94A-8362868FBCFA}"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F1E-41E3-992E-11CC214A72FB}"/>
                </c:ext>
              </c:extLst>
            </c:dLbl>
            <c:dLbl>
              <c:idx val="2"/>
              <c:tx>
                <c:rich>
                  <a:bodyPr/>
                  <a:lstStyle/>
                  <a:p>
                    <a:fld id="{4943911D-9F5C-46D8-9242-DE6B6349437E}" type="VALUE">
                      <a:rPr lang="ru-RU"/>
                      <a:pPr/>
                      <a:t>[ЗНАЧЕНИЕ]</a:t>
                    </a:fld>
                    <a:r>
                      <a:rPr lang="ru-RU"/>
                      <a:t> (9</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1E-41E3-992E-11CC214A72FB}"/>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Не очень полезны</c:v>
                </c:pt>
                <c:pt idx="1">
                  <c:v>Полезны</c:v>
                </c:pt>
                <c:pt idx="2">
                  <c:v>Очень полезны</c:v>
                </c:pt>
              </c:strCache>
            </c:strRef>
          </c:cat>
          <c:val>
            <c:numRef>
              <c:f>Лист1!$B$2:$B$4</c:f>
              <c:numCache>
                <c:formatCode>0.00%</c:formatCode>
                <c:ptCount val="3"/>
                <c:pt idx="0">
                  <c:v>0.125</c:v>
                </c:pt>
                <c:pt idx="1">
                  <c:v>0.313</c:v>
                </c:pt>
                <c:pt idx="2">
                  <c:v>0.56299999999999994</c:v>
                </c:pt>
              </c:numCache>
            </c:numRef>
          </c:val>
          <c:extLst>
            <c:ext xmlns:c16="http://schemas.microsoft.com/office/drawing/2014/chart" uri="{C3380CC4-5D6E-409C-BE32-E72D297353CC}">
              <c16:uniqueId val="{00000000-9F1E-41E3-992E-11CC214A72FB}"/>
            </c:ext>
          </c:extLst>
        </c:ser>
        <c:dLbls>
          <c:dLblPos val="outEnd"/>
          <c:showLegendKey val="0"/>
          <c:showVal val="1"/>
          <c:showCatName val="0"/>
          <c:showSerName val="0"/>
          <c:showPercent val="0"/>
          <c:showBubbleSize val="0"/>
        </c:dLbls>
        <c:gapWidth val="182"/>
        <c:axId val="1560342752"/>
        <c:axId val="131199567"/>
      </c:barChart>
      <c:catAx>
        <c:axId val="1560342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1199567"/>
        <c:crosses val="autoZero"/>
        <c:auto val="1"/>
        <c:lblAlgn val="ctr"/>
        <c:lblOffset val="100"/>
        <c:noMultiLvlLbl val="0"/>
      </c:catAx>
      <c:valAx>
        <c:axId val="131199567"/>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6034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Эффективность социально-психологического консультирования</c:v>
                </c:pt>
              </c:strCache>
            </c:strRef>
          </c:tx>
          <c:spPr>
            <a:solidFill>
              <a:schemeClr val="accent3"/>
            </a:solidFill>
            <a:ln>
              <a:noFill/>
            </a:ln>
            <a:effectLst/>
          </c:spPr>
          <c:invertIfNegative val="0"/>
          <c:dLbls>
            <c:dLbl>
              <c:idx val="0"/>
              <c:tx>
                <c:rich>
                  <a:bodyPr/>
                  <a:lstStyle/>
                  <a:p>
                    <a:fld id="{B0BAEF6C-0A9D-4EB1-9678-1CF8E81F5513}"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F9E-4145-9754-9887AC4C6951}"/>
                </c:ext>
              </c:extLst>
            </c:dLbl>
            <c:dLbl>
              <c:idx val="1"/>
              <c:tx>
                <c:rich>
                  <a:bodyPr/>
                  <a:lstStyle/>
                  <a:p>
                    <a:fld id="{EFF14643-E786-4B98-9CD9-B18780F9D05E}"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F9E-4145-9754-9887AC4C6951}"/>
                </c:ext>
              </c:extLst>
            </c:dLbl>
            <c:dLbl>
              <c:idx val="2"/>
              <c:tx>
                <c:rich>
                  <a:bodyPr/>
                  <a:lstStyle/>
                  <a:p>
                    <a:fld id="{9E8A402A-BC58-40A1-BFE2-E7AC628D9286}" type="VALUE">
                      <a:rPr lang="ru-RU"/>
                      <a:pPr/>
                      <a:t>[ЗНАЧЕНИЕ]</a:t>
                    </a:fld>
                    <a:r>
                      <a:rPr lang="ru-RU"/>
                      <a:t> (7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F9E-4145-9754-9887AC4C6951}"/>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Нейтрально</c:v>
                </c:pt>
                <c:pt idx="1">
                  <c:v>Положительно</c:v>
                </c:pt>
                <c:pt idx="2">
                  <c:v>Очень положительно</c:v>
                </c:pt>
              </c:strCache>
            </c:strRef>
          </c:cat>
          <c:val>
            <c:numRef>
              <c:f>Лист1!$B$2:$B$4</c:f>
              <c:numCache>
                <c:formatCode>0.00%</c:formatCode>
                <c:ptCount val="3"/>
                <c:pt idx="0" formatCode="0%">
                  <c:v>0.2</c:v>
                </c:pt>
                <c:pt idx="1">
                  <c:v>0.33329999999999999</c:v>
                </c:pt>
                <c:pt idx="2">
                  <c:v>0.4667</c:v>
                </c:pt>
              </c:numCache>
            </c:numRef>
          </c:val>
          <c:extLst>
            <c:ext xmlns:c16="http://schemas.microsoft.com/office/drawing/2014/chart" uri="{C3380CC4-5D6E-409C-BE32-E72D297353CC}">
              <c16:uniqueId val="{00000000-AF9E-4145-9754-9887AC4C6951}"/>
            </c:ext>
          </c:extLst>
        </c:ser>
        <c:dLbls>
          <c:dLblPos val="outEnd"/>
          <c:showLegendKey val="0"/>
          <c:showVal val="1"/>
          <c:showCatName val="0"/>
          <c:showSerName val="0"/>
          <c:showPercent val="0"/>
          <c:showBubbleSize val="0"/>
        </c:dLbls>
        <c:gapWidth val="182"/>
        <c:axId val="2090157984"/>
        <c:axId val="1388965103"/>
      </c:barChart>
      <c:catAx>
        <c:axId val="209015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8965103"/>
        <c:crosses val="autoZero"/>
        <c:auto val="1"/>
        <c:lblAlgn val="ctr"/>
        <c:lblOffset val="100"/>
        <c:noMultiLvlLbl val="0"/>
      </c:catAx>
      <c:valAx>
        <c:axId val="138896510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9015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Оказано содействие в трудоустройстве</c:v>
                </c:pt>
              </c:strCache>
            </c:strRef>
          </c:tx>
          <c:spPr>
            <a:solidFill>
              <a:schemeClr val="accent3"/>
            </a:solidFill>
            <a:ln>
              <a:noFill/>
            </a:ln>
            <a:effectLst/>
          </c:spPr>
          <c:invertIfNegative val="0"/>
          <c:dLbls>
            <c:dLbl>
              <c:idx val="0"/>
              <c:tx>
                <c:rich>
                  <a:bodyPr/>
                  <a:lstStyle/>
                  <a:p>
                    <a:fld id="{7734B601-228A-4133-9CE9-94BFE56345CC}" type="VALUE">
                      <a:rPr lang="ru-RU"/>
                      <a:pPr/>
                      <a:t>[ЗНАЧЕНИЕ]</a:t>
                    </a:fld>
                    <a:r>
                      <a:rPr lang="ru-RU"/>
                      <a:t> (10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2C2-432B-A38B-94036778C6AC}"/>
                </c:ext>
              </c:extLst>
            </c:dLbl>
            <c:dLbl>
              <c:idx val="1"/>
              <c:tx>
                <c:rich>
                  <a:bodyPr/>
                  <a:lstStyle/>
                  <a:p>
                    <a:fld id="{CDF9C87A-EE97-43ED-96DF-8FA77EB41D17}" type="VALUE">
                      <a:rPr lang="ru-RU"/>
                      <a:pPr/>
                      <a:t>[ЗНАЧЕНИЕ]</a:t>
                    </a:fld>
                    <a:r>
                      <a:rPr lang="ru-RU"/>
                      <a:t> (11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2C2-432B-A38B-94036778C6AC}"/>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Да</c:v>
                </c:pt>
                <c:pt idx="1">
                  <c:v>Нет</c:v>
                </c:pt>
              </c:strCache>
            </c:strRef>
          </c:cat>
          <c:val>
            <c:numRef>
              <c:f>Лист1!$B$2:$B$3</c:f>
              <c:numCache>
                <c:formatCode>0.00%</c:formatCode>
                <c:ptCount val="2"/>
                <c:pt idx="0">
                  <c:v>0.47620000000000001</c:v>
                </c:pt>
                <c:pt idx="1">
                  <c:v>0.52380000000000004</c:v>
                </c:pt>
              </c:numCache>
            </c:numRef>
          </c:val>
          <c:extLst>
            <c:ext xmlns:c16="http://schemas.microsoft.com/office/drawing/2014/chart" uri="{C3380CC4-5D6E-409C-BE32-E72D297353CC}">
              <c16:uniqueId val="{00000000-A2C2-432B-A38B-94036778C6AC}"/>
            </c:ext>
          </c:extLst>
        </c:ser>
        <c:dLbls>
          <c:dLblPos val="outEnd"/>
          <c:showLegendKey val="0"/>
          <c:showVal val="1"/>
          <c:showCatName val="0"/>
          <c:showSerName val="0"/>
          <c:showPercent val="0"/>
          <c:showBubbleSize val="0"/>
        </c:dLbls>
        <c:gapWidth val="182"/>
        <c:axId val="2090154624"/>
        <c:axId val="131216431"/>
      </c:barChart>
      <c:catAx>
        <c:axId val="209015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1216431"/>
        <c:crosses val="autoZero"/>
        <c:auto val="1"/>
        <c:lblAlgn val="ctr"/>
        <c:lblOffset val="100"/>
        <c:noMultiLvlLbl val="0"/>
      </c:catAx>
      <c:valAx>
        <c:axId val="131216431"/>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09015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C91D8-E25D-4831-9DAF-D46C54D3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68</Pages>
  <Words>14107</Words>
  <Characters>80416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запись;Влад Терещенко</dc:creator>
  <cp:keywords/>
  <dc:description/>
  <cp:lastModifiedBy>Имя Фамилия</cp:lastModifiedBy>
  <cp:revision>3</cp:revision>
  <dcterms:created xsi:type="dcterms:W3CDTF">2023-11-22T23:44:00Z</dcterms:created>
  <dcterms:modified xsi:type="dcterms:W3CDTF">2024-01-31T01:28:00Z</dcterms:modified>
</cp:coreProperties>
</file>